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827152" w14:textId="42E83B42" w:rsidR="00CD4C7B" w:rsidRPr="006518C5" w:rsidRDefault="00CD4C7B" w:rsidP="00CD4C7B">
      <w:pPr>
        <w:pStyle w:val="Header"/>
        <w:tabs>
          <w:tab w:val="right" w:pos="9639"/>
        </w:tabs>
        <w:rPr>
          <w:bCs/>
          <w:i/>
          <w:noProof w:val="0"/>
          <w:sz w:val="24"/>
          <w:szCs w:val="24"/>
          <w:lang w:val="en-US"/>
        </w:rPr>
      </w:pPr>
      <w:r w:rsidRPr="006518C5">
        <w:rPr>
          <w:bCs/>
          <w:noProof w:val="0"/>
          <w:sz w:val="24"/>
          <w:szCs w:val="24"/>
          <w:lang w:val="en-US"/>
        </w:rPr>
        <w:t>3GPP T</w:t>
      </w:r>
      <w:bookmarkStart w:id="0" w:name="_Ref452454252"/>
      <w:bookmarkEnd w:id="0"/>
      <w:r w:rsidRPr="006518C5">
        <w:rPr>
          <w:bCs/>
          <w:noProof w:val="0"/>
          <w:sz w:val="24"/>
          <w:szCs w:val="24"/>
          <w:lang w:val="en-US"/>
        </w:rPr>
        <w:t xml:space="preserve">SG-RAN </w:t>
      </w:r>
      <w:r w:rsidRPr="006518C5">
        <w:rPr>
          <w:noProof w:val="0"/>
          <w:sz w:val="24"/>
          <w:szCs w:val="24"/>
          <w:lang w:val="en-US"/>
        </w:rPr>
        <w:t>WG</w:t>
      </w:r>
      <w:r w:rsidR="00F01175" w:rsidRPr="006518C5">
        <w:rPr>
          <w:noProof w:val="0"/>
          <w:sz w:val="24"/>
          <w:szCs w:val="24"/>
          <w:lang w:val="en-US"/>
        </w:rPr>
        <w:t>3</w:t>
      </w:r>
      <w:r w:rsidRPr="006518C5">
        <w:rPr>
          <w:noProof w:val="0"/>
          <w:sz w:val="24"/>
          <w:szCs w:val="24"/>
          <w:lang w:val="en-US"/>
        </w:rPr>
        <w:t xml:space="preserve"> Meeting #</w:t>
      </w:r>
      <w:r w:rsidR="009B07CD" w:rsidRPr="006518C5">
        <w:rPr>
          <w:noProof w:val="0"/>
          <w:sz w:val="24"/>
          <w:szCs w:val="24"/>
          <w:lang w:val="en-US"/>
        </w:rPr>
        <w:t>9</w:t>
      </w:r>
      <w:r w:rsidR="003223A2" w:rsidRPr="006518C5">
        <w:rPr>
          <w:noProof w:val="0"/>
          <w:sz w:val="24"/>
          <w:szCs w:val="24"/>
          <w:lang w:val="en-US"/>
        </w:rPr>
        <w:t>3</w:t>
      </w:r>
      <w:r w:rsidRPr="006518C5">
        <w:rPr>
          <w:bCs/>
          <w:noProof w:val="0"/>
          <w:sz w:val="24"/>
          <w:szCs w:val="24"/>
          <w:lang w:val="en-US"/>
        </w:rPr>
        <w:tab/>
        <w:t>R</w:t>
      </w:r>
      <w:r w:rsidR="00F01175" w:rsidRPr="006518C5">
        <w:rPr>
          <w:bCs/>
          <w:noProof w:val="0"/>
          <w:sz w:val="24"/>
          <w:szCs w:val="24"/>
          <w:lang w:val="en-US"/>
        </w:rPr>
        <w:t>3</w:t>
      </w:r>
      <w:r w:rsidRPr="006518C5">
        <w:rPr>
          <w:bCs/>
          <w:noProof w:val="0"/>
          <w:sz w:val="24"/>
          <w:szCs w:val="24"/>
          <w:lang w:val="en-US"/>
        </w:rPr>
        <w:t>-1</w:t>
      </w:r>
      <w:r w:rsidR="009B07CD" w:rsidRPr="006518C5">
        <w:rPr>
          <w:bCs/>
          <w:noProof w:val="0"/>
          <w:sz w:val="24"/>
          <w:szCs w:val="24"/>
          <w:lang w:val="en-US"/>
        </w:rPr>
        <w:t>6</w:t>
      </w:r>
      <w:r w:rsidR="007A5913">
        <w:rPr>
          <w:bCs/>
          <w:noProof w:val="0"/>
          <w:sz w:val="24"/>
          <w:szCs w:val="24"/>
          <w:lang w:val="en-US"/>
        </w:rPr>
        <w:t>1765</w:t>
      </w:r>
    </w:p>
    <w:p w14:paraId="22422ADC" w14:textId="5EC86C54" w:rsidR="00CD4C7B" w:rsidRPr="006518C5" w:rsidRDefault="003223A2" w:rsidP="00CD4C7B">
      <w:pPr>
        <w:pStyle w:val="Header"/>
        <w:tabs>
          <w:tab w:val="right" w:pos="9639"/>
        </w:tabs>
        <w:rPr>
          <w:rFonts w:eastAsia="SimSun"/>
          <w:noProof w:val="0"/>
          <w:sz w:val="24"/>
          <w:szCs w:val="24"/>
          <w:lang w:val="en-US" w:eastAsia="zh-CN"/>
        </w:rPr>
      </w:pPr>
      <w:r w:rsidRPr="006518C5">
        <w:rPr>
          <w:rFonts w:eastAsia="SimSun"/>
          <w:noProof w:val="0"/>
          <w:sz w:val="24"/>
          <w:szCs w:val="24"/>
          <w:lang w:val="en-US" w:eastAsia="zh-CN"/>
        </w:rPr>
        <w:t>Gothenburg</w:t>
      </w:r>
      <w:r w:rsidR="00477455" w:rsidRPr="006518C5">
        <w:rPr>
          <w:rFonts w:eastAsia="SimSun"/>
          <w:noProof w:val="0"/>
          <w:sz w:val="24"/>
          <w:szCs w:val="24"/>
          <w:lang w:val="en-US" w:eastAsia="zh-CN"/>
        </w:rPr>
        <w:t xml:space="preserve">, </w:t>
      </w:r>
      <w:r w:rsidRPr="006518C5">
        <w:rPr>
          <w:rFonts w:eastAsia="SimSun"/>
          <w:noProof w:val="0"/>
          <w:sz w:val="24"/>
          <w:szCs w:val="24"/>
          <w:lang w:val="en-US" w:eastAsia="zh-CN"/>
        </w:rPr>
        <w:t>Sweden</w:t>
      </w:r>
      <w:r w:rsidR="009B07CD" w:rsidRPr="006518C5">
        <w:rPr>
          <w:rFonts w:eastAsia="SimSun"/>
          <w:noProof w:val="0"/>
          <w:sz w:val="24"/>
          <w:szCs w:val="24"/>
          <w:lang w:val="en-US" w:eastAsia="zh-CN"/>
        </w:rPr>
        <w:t xml:space="preserve">, </w:t>
      </w:r>
      <w:r w:rsidRPr="006518C5">
        <w:rPr>
          <w:rFonts w:eastAsia="SimSun"/>
          <w:noProof w:val="0"/>
          <w:sz w:val="24"/>
          <w:szCs w:val="24"/>
          <w:lang w:val="en-US" w:eastAsia="zh-CN"/>
        </w:rPr>
        <w:t>22</w:t>
      </w:r>
      <w:r w:rsidR="009B07CD" w:rsidRPr="006518C5">
        <w:rPr>
          <w:rFonts w:eastAsia="SimSun"/>
          <w:noProof w:val="0"/>
          <w:sz w:val="24"/>
          <w:szCs w:val="24"/>
          <w:lang w:val="en-US" w:eastAsia="zh-CN"/>
        </w:rPr>
        <w:t xml:space="preserve"> - </w:t>
      </w:r>
      <w:r w:rsidRPr="006518C5">
        <w:rPr>
          <w:rFonts w:eastAsia="SimSun"/>
          <w:noProof w:val="0"/>
          <w:sz w:val="24"/>
          <w:szCs w:val="24"/>
          <w:lang w:val="en-US" w:eastAsia="zh-CN"/>
        </w:rPr>
        <w:t>26</w:t>
      </w:r>
      <w:r w:rsidR="009B07CD" w:rsidRPr="006518C5">
        <w:rPr>
          <w:rFonts w:eastAsia="SimSun"/>
          <w:noProof w:val="0"/>
          <w:sz w:val="24"/>
          <w:szCs w:val="24"/>
          <w:lang w:val="en-US" w:eastAsia="zh-CN"/>
        </w:rPr>
        <w:t xml:space="preserve"> </w:t>
      </w:r>
      <w:r w:rsidRPr="006518C5">
        <w:rPr>
          <w:rFonts w:eastAsia="SimSun"/>
          <w:noProof w:val="0"/>
          <w:sz w:val="24"/>
          <w:szCs w:val="24"/>
          <w:lang w:val="en-US" w:eastAsia="zh-CN"/>
        </w:rPr>
        <w:t>August</w:t>
      </w:r>
      <w:r w:rsidR="000C522B" w:rsidRPr="006518C5">
        <w:rPr>
          <w:rFonts w:eastAsia="SimSun"/>
          <w:noProof w:val="0"/>
          <w:sz w:val="24"/>
          <w:szCs w:val="24"/>
          <w:lang w:val="en-US" w:eastAsia="zh-CN"/>
        </w:rPr>
        <w:t xml:space="preserve"> </w:t>
      </w:r>
      <w:r w:rsidR="009B07CD" w:rsidRPr="006518C5">
        <w:rPr>
          <w:rFonts w:eastAsia="SimSun"/>
          <w:noProof w:val="0"/>
          <w:sz w:val="24"/>
          <w:szCs w:val="24"/>
          <w:lang w:val="en-US" w:eastAsia="zh-CN"/>
        </w:rPr>
        <w:t>2016</w:t>
      </w:r>
    </w:p>
    <w:p w14:paraId="5F730C1E" w14:textId="77777777" w:rsidR="00CD4C7B" w:rsidRPr="006518C5" w:rsidRDefault="00CD4C7B" w:rsidP="00CD4C7B">
      <w:pPr>
        <w:pStyle w:val="Header"/>
        <w:rPr>
          <w:bCs/>
          <w:noProof w:val="0"/>
          <w:sz w:val="24"/>
          <w:lang w:val="en-US"/>
        </w:rPr>
      </w:pPr>
    </w:p>
    <w:p w14:paraId="5BA4BEB4" w14:textId="77777777" w:rsidR="00CD4C7B" w:rsidRPr="006518C5" w:rsidRDefault="00CD4C7B" w:rsidP="00CD4C7B">
      <w:pPr>
        <w:pStyle w:val="Header"/>
        <w:rPr>
          <w:bCs/>
          <w:noProof w:val="0"/>
          <w:sz w:val="24"/>
          <w:lang w:val="en-US"/>
        </w:rPr>
      </w:pPr>
    </w:p>
    <w:p w14:paraId="5A34D721" w14:textId="70B2EDBD" w:rsidR="00CD4C7B" w:rsidRPr="006518C5" w:rsidRDefault="00CD4C7B" w:rsidP="00CD4C7B">
      <w:pPr>
        <w:pStyle w:val="CRCoverPage"/>
        <w:tabs>
          <w:tab w:val="left" w:pos="1985"/>
        </w:tabs>
        <w:rPr>
          <w:rFonts w:cs="Arial"/>
          <w:b/>
          <w:bCs/>
          <w:sz w:val="24"/>
          <w:lang w:val="en-US" w:eastAsia="ja-JP"/>
        </w:rPr>
      </w:pPr>
      <w:r w:rsidRPr="006518C5">
        <w:rPr>
          <w:rFonts w:cs="Arial"/>
          <w:b/>
          <w:bCs/>
          <w:sz w:val="24"/>
          <w:lang w:val="en-US"/>
        </w:rPr>
        <w:t>Agenda item:</w:t>
      </w:r>
      <w:r w:rsidRPr="006518C5">
        <w:rPr>
          <w:rFonts w:cs="Arial"/>
          <w:b/>
          <w:bCs/>
          <w:sz w:val="24"/>
          <w:lang w:val="en-US"/>
        </w:rPr>
        <w:tab/>
      </w:r>
      <w:r w:rsidR="00163E79">
        <w:rPr>
          <w:rFonts w:cs="Arial"/>
          <w:b/>
          <w:bCs/>
          <w:sz w:val="24"/>
          <w:lang w:val="en-US" w:eastAsia="ja-JP"/>
        </w:rPr>
        <w:t>9.2</w:t>
      </w:r>
    </w:p>
    <w:p w14:paraId="382E01BA" w14:textId="0A0EED8C" w:rsidR="00CD4C7B" w:rsidRPr="006518C5" w:rsidRDefault="00CD4C7B" w:rsidP="00CD4C7B">
      <w:pPr>
        <w:tabs>
          <w:tab w:val="left" w:pos="1985"/>
        </w:tabs>
        <w:ind w:left="1985" w:hanging="1985"/>
        <w:rPr>
          <w:rFonts w:ascii="Arial" w:hAnsi="Arial" w:cs="Arial"/>
          <w:b/>
          <w:bCs/>
          <w:sz w:val="24"/>
          <w:lang w:val="en-US"/>
        </w:rPr>
      </w:pPr>
      <w:r w:rsidRPr="006518C5">
        <w:rPr>
          <w:rFonts w:ascii="Arial" w:hAnsi="Arial" w:cs="Arial"/>
          <w:b/>
          <w:bCs/>
          <w:sz w:val="24"/>
          <w:lang w:val="en-US"/>
        </w:rPr>
        <w:t>Source:</w:t>
      </w:r>
      <w:r w:rsidRPr="006518C5">
        <w:rPr>
          <w:rFonts w:ascii="Arial" w:hAnsi="Arial" w:cs="Arial"/>
          <w:b/>
          <w:bCs/>
          <w:sz w:val="24"/>
          <w:lang w:val="en-US"/>
        </w:rPr>
        <w:tab/>
      </w:r>
      <w:r w:rsidR="001741A0" w:rsidRPr="006518C5">
        <w:rPr>
          <w:rFonts w:ascii="Arial" w:hAnsi="Arial" w:cs="Arial"/>
          <w:b/>
          <w:bCs/>
          <w:sz w:val="24"/>
          <w:lang w:val="en-US"/>
        </w:rPr>
        <w:t>Nokia</w:t>
      </w:r>
      <w:r w:rsidR="0027499C" w:rsidRPr="006518C5">
        <w:rPr>
          <w:rFonts w:ascii="Arial" w:hAnsi="Arial" w:cs="Arial"/>
          <w:b/>
          <w:bCs/>
          <w:sz w:val="24"/>
          <w:lang w:val="en-US"/>
        </w:rPr>
        <w:t xml:space="preserve">, </w:t>
      </w:r>
      <w:r w:rsidR="00E06FFD">
        <w:rPr>
          <w:rFonts w:ascii="Arial" w:hAnsi="Arial" w:cs="Arial"/>
          <w:b/>
          <w:bCs/>
          <w:sz w:val="24"/>
          <w:lang w:val="en-US"/>
        </w:rPr>
        <w:t>Alcatel-Lucent Shanghai Bell</w:t>
      </w:r>
    </w:p>
    <w:p w14:paraId="58051642" w14:textId="15B009D2" w:rsidR="00CD4C7B" w:rsidRPr="006518C5" w:rsidRDefault="00CD4C7B" w:rsidP="00CD4C7B">
      <w:pPr>
        <w:ind w:left="1985" w:hanging="1985"/>
        <w:rPr>
          <w:rFonts w:ascii="Arial" w:hAnsi="Arial" w:cs="Arial"/>
          <w:b/>
          <w:bCs/>
          <w:sz w:val="24"/>
          <w:lang w:val="en-US"/>
        </w:rPr>
      </w:pPr>
      <w:r w:rsidRPr="006518C5">
        <w:rPr>
          <w:rFonts w:ascii="Arial" w:hAnsi="Arial" w:cs="Arial"/>
          <w:b/>
          <w:bCs/>
          <w:sz w:val="24"/>
          <w:lang w:val="en-US"/>
        </w:rPr>
        <w:t>Title:</w:t>
      </w:r>
      <w:r w:rsidRPr="006518C5">
        <w:rPr>
          <w:rFonts w:ascii="Arial" w:hAnsi="Arial" w:cs="Arial"/>
          <w:b/>
          <w:bCs/>
          <w:sz w:val="24"/>
          <w:lang w:val="en-US"/>
        </w:rPr>
        <w:tab/>
      </w:r>
      <w:r w:rsidR="00163E79">
        <w:rPr>
          <w:rFonts w:ascii="Arial" w:hAnsi="Arial" w:cs="Arial"/>
          <w:b/>
          <w:bCs/>
          <w:sz w:val="24"/>
          <w:lang w:val="en-US"/>
        </w:rPr>
        <w:t>Served Cell Information for NB-IoT</w:t>
      </w:r>
    </w:p>
    <w:p w14:paraId="1C28D689" w14:textId="15791D52" w:rsidR="00CD4C7B" w:rsidRPr="006518C5" w:rsidRDefault="00CD4C7B" w:rsidP="00CD4C7B">
      <w:pPr>
        <w:tabs>
          <w:tab w:val="left" w:pos="1985"/>
        </w:tabs>
        <w:rPr>
          <w:rFonts w:ascii="Arial" w:hAnsi="Arial" w:cs="Arial"/>
          <w:b/>
          <w:bCs/>
          <w:sz w:val="24"/>
          <w:lang w:val="en-US"/>
        </w:rPr>
      </w:pPr>
      <w:r w:rsidRPr="006518C5">
        <w:rPr>
          <w:rFonts w:ascii="Arial" w:hAnsi="Arial" w:cs="Arial"/>
          <w:b/>
          <w:bCs/>
          <w:sz w:val="24"/>
          <w:lang w:val="en-US"/>
        </w:rPr>
        <w:t>Document for:</w:t>
      </w:r>
      <w:r w:rsidRPr="006518C5">
        <w:rPr>
          <w:rFonts w:ascii="Arial" w:hAnsi="Arial" w:cs="Arial"/>
          <w:b/>
          <w:bCs/>
          <w:sz w:val="24"/>
          <w:lang w:val="en-US"/>
        </w:rPr>
        <w:tab/>
      </w:r>
      <w:r w:rsidR="00E06FFD">
        <w:rPr>
          <w:rFonts w:ascii="Arial" w:hAnsi="Arial" w:cs="Arial"/>
          <w:b/>
          <w:bCs/>
          <w:sz w:val="24"/>
          <w:lang w:val="en-US"/>
        </w:rPr>
        <w:t>Discussion and Decision</w:t>
      </w:r>
    </w:p>
    <w:p w14:paraId="0EEE0658" w14:textId="5C760501" w:rsidR="006F6EE8" w:rsidRDefault="00CD4C7B" w:rsidP="006F6EE8">
      <w:pPr>
        <w:pStyle w:val="Heading1"/>
        <w:rPr>
          <w:lang w:val="en-US"/>
        </w:rPr>
      </w:pPr>
      <w:r w:rsidRPr="006518C5">
        <w:rPr>
          <w:lang w:val="en-US"/>
        </w:rPr>
        <w:t>1</w:t>
      </w:r>
      <w:r w:rsidRPr="006518C5">
        <w:rPr>
          <w:lang w:val="en-US"/>
        </w:rPr>
        <w:tab/>
      </w:r>
      <w:r w:rsidR="0056573F" w:rsidRPr="006518C5">
        <w:rPr>
          <w:lang w:val="en-US"/>
        </w:rPr>
        <w:t>Introduction</w:t>
      </w:r>
    </w:p>
    <w:p w14:paraId="1D7575B7" w14:textId="6DF88381" w:rsidR="00163E79" w:rsidRDefault="00163E79" w:rsidP="00EA3F11">
      <w:pPr>
        <w:pStyle w:val="B1"/>
        <w:ind w:left="0" w:firstLine="0"/>
        <w:rPr>
          <w:lang w:eastAsia="zh-CN"/>
        </w:rPr>
      </w:pPr>
      <w:r>
        <w:rPr>
          <w:lang w:eastAsia="zh-CN"/>
        </w:rPr>
        <w:t xml:space="preserve">During X2 Setup, </w:t>
      </w:r>
      <w:r w:rsidR="00200FF6">
        <w:rPr>
          <w:lang w:eastAsia="zh-CN"/>
        </w:rPr>
        <w:t xml:space="preserve">TS 36.423 mandates that </w:t>
      </w:r>
      <w:r>
        <w:rPr>
          <w:lang w:eastAsia="zh-CN"/>
        </w:rPr>
        <w:t xml:space="preserve">the </w:t>
      </w:r>
      <w:r w:rsidRPr="009C7CE6">
        <w:t>initiating eNB</w:t>
      </w:r>
      <w:r w:rsidRPr="009C7CE6">
        <w:rPr>
          <w:vertAlign w:val="subscript"/>
        </w:rPr>
        <w:t>1</w:t>
      </w:r>
      <w:r>
        <w:t xml:space="preserve"> transfer the complete list of its served cells in the</w:t>
      </w:r>
      <w:r w:rsidR="00200FF6">
        <w:t xml:space="preserve"> X2 SETUP REQUEST message, and</w:t>
      </w:r>
      <w:r>
        <w:t xml:space="preserve"> </w:t>
      </w:r>
      <w:r w:rsidR="00200FF6">
        <w:t>t</w:t>
      </w:r>
      <w:r>
        <w:t xml:space="preserve">he candidate </w:t>
      </w:r>
      <w:r w:rsidRPr="009C7CE6">
        <w:t>eNB</w:t>
      </w:r>
      <w:r w:rsidRPr="009C7CE6">
        <w:rPr>
          <w:vertAlign w:val="subscript"/>
        </w:rPr>
        <w:t>2</w:t>
      </w:r>
      <w:r>
        <w:t xml:space="preserve"> likewise transfer the complete list of its </w:t>
      </w:r>
      <w:r w:rsidR="00200FF6">
        <w:t xml:space="preserve">own </w:t>
      </w:r>
      <w:r>
        <w:t>served cells in the X2 SETUP RESPONSE message.</w:t>
      </w:r>
    </w:p>
    <w:p w14:paraId="59D9592C" w14:textId="25099411" w:rsidR="00A77A87" w:rsidRDefault="0073198B" w:rsidP="00EA3F11">
      <w:pPr>
        <w:pStyle w:val="B1"/>
        <w:ind w:left="0" w:firstLine="0"/>
        <w:rPr>
          <w:lang w:eastAsia="zh-CN"/>
        </w:rPr>
      </w:pPr>
      <w:r>
        <w:rPr>
          <w:lang w:eastAsia="zh-CN"/>
        </w:rPr>
        <w:t xml:space="preserve">However, </w:t>
      </w:r>
      <w:r w:rsidR="0095601D">
        <w:rPr>
          <w:lang w:eastAsia="zh-CN"/>
        </w:rPr>
        <w:t xml:space="preserve">there is a problem that </w:t>
      </w:r>
      <w:r>
        <w:rPr>
          <w:lang w:eastAsia="zh-CN"/>
        </w:rPr>
        <w:t xml:space="preserve">the </w:t>
      </w:r>
      <w:r w:rsidRPr="0073198B">
        <w:rPr>
          <w:i/>
          <w:lang w:eastAsia="zh-CN"/>
        </w:rPr>
        <w:t>Served Cell Information</w:t>
      </w:r>
      <w:r>
        <w:rPr>
          <w:lang w:eastAsia="zh-CN"/>
        </w:rPr>
        <w:t xml:space="preserve"> IE does not </w:t>
      </w:r>
      <w:r w:rsidR="000E01E0">
        <w:rPr>
          <w:lang w:eastAsia="zh-CN"/>
        </w:rPr>
        <w:t>support</w:t>
      </w:r>
      <w:r>
        <w:rPr>
          <w:lang w:eastAsia="zh-CN"/>
        </w:rPr>
        <w:t xml:space="preserve"> inclusion</w:t>
      </w:r>
      <w:r w:rsidR="00163E79">
        <w:rPr>
          <w:lang w:eastAsia="zh-CN"/>
        </w:rPr>
        <w:t xml:space="preserve"> </w:t>
      </w:r>
      <w:r>
        <w:rPr>
          <w:lang w:eastAsia="zh-CN"/>
        </w:rPr>
        <w:t xml:space="preserve">of </w:t>
      </w:r>
      <w:r w:rsidR="00163E79">
        <w:rPr>
          <w:lang w:eastAsia="zh-CN"/>
        </w:rPr>
        <w:t>an NB-IoT cell</w:t>
      </w:r>
      <w:r w:rsidR="00747D45">
        <w:rPr>
          <w:lang w:eastAsia="zh-CN"/>
        </w:rPr>
        <w:t>. In this paper, we analyse this</w:t>
      </w:r>
      <w:r w:rsidR="00163E79">
        <w:rPr>
          <w:lang w:eastAsia="zh-CN"/>
        </w:rPr>
        <w:t xml:space="preserve"> </w:t>
      </w:r>
      <w:r w:rsidR="00747D45">
        <w:rPr>
          <w:lang w:eastAsia="zh-CN"/>
        </w:rPr>
        <w:t>issue</w:t>
      </w:r>
      <w:r w:rsidR="00163E79">
        <w:rPr>
          <w:lang w:eastAsia="zh-CN"/>
        </w:rPr>
        <w:t xml:space="preserve"> and propose a way forward</w:t>
      </w:r>
      <w:r w:rsidR="0069434A">
        <w:rPr>
          <w:lang w:eastAsia="zh-CN"/>
        </w:rPr>
        <w:t>.</w:t>
      </w:r>
    </w:p>
    <w:p w14:paraId="40EB0831" w14:textId="158E07A2" w:rsidR="00CD4C7B" w:rsidRPr="006518C5" w:rsidRDefault="00CD4C7B" w:rsidP="00CD4C7B">
      <w:pPr>
        <w:pStyle w:val="Heading1"/>
        <w:rPr>
          <w:lang w:val="en-US"/>
        </w:rPr>
      </w:pPr>
      <w:r w:rsidRPr="006518C5">
        <w:rPr>
          <w:lang w:val="en-US"/>
        </w:rPr>
        <w:t>2</w:t>
      </w:r>
      <w:r w:rsidRPr="006518C5">
        <w:rPr>
          <w:lang w:val="en-US"/>
        </w:rPr>
        <w:tab/>
      </w:r>
      <w:r w:rsidR="00D85012" w:rsidRPr="006518C5">
        <w:rPr>
          <w:lang w:val="en-US"/>
        </w:rPr>
        <w:t>Discussion</w:t>
      </w:r>
    </w:p>
    <w:p w14:paraId="1327ACC7" w14:textId="36DDF82C" w:rsidR="00747D45" w:rsidRDefault="00163E79" w:rsidP="00D9629D">
      <w:pPr>
        <w:rPr>
          <w:lang w:val="en-US"/>
        </w:rPr>
      </w:pPr>
      <w:r>
        <w:rPr>
          <w:lang w:val="en-US"/>
        </w:rPr>
        <w:t xml:space="preserve">Currently, it is not possible to satisfy the </w:t>
      </w:r>
      <w:r w:rsidR="0073198B">
        <w:rPr>
          <w:lang w:val="en-US"/>
        </w:rPr>
        <w:t>mandate</w:t>
      </w:r>
      <w:r>
        <w:rPr>
          <w:lang w:val="en-US"/>
        </w:rPr>
        <w:t xml:space="preserve"> in the X2 Setup procedure that eNBs exchange complete lists of their served cells</w:t>
      </w:r>
      <w:r w:rsidR="00F14B37">
        <w:rPr>
          <w:lang w:val="en-US"/>
        </w:rPr>
        <w:t xml:space="preserve"> since it is not possible to signal an NB-IoT cell in the served cell list</w:t>
      </w:r>
      <w:r>
        <w:rPr>
          <w:lang w:val="en-US"/>
        </w:rPr>
        <w:t xml:space="preserve">.  </w:t>
      </w:r>
      <w:r w:rsidR="00747D45">
        <w:rPr>
          <w:lang w:val="en-US"/>
        </w:rPr>
        <w:t>The issues are as follows:</w:t>
      </w:r>
    </w:p>
    <w:p w14:paraId="7A45975C" w14:textId="55C3A767" w:rsidR="00747D45" w:rsidRDefault="00747D45" w:rsidP="00747D45">
      <w:pPr>
        <w:pStyle w:val="B1"/>
        <w:rPr>
          <w:lang w:val="en-US"/>
        </w:rPr>
      </w:pPr>
      <w:r w:rsidRPr="009D3F00">
        <w:rPr>
          <w:lang w:eastAsia="zh-CN"/>
        </w:rPr>
        <w:t>-</w:t>
      </w:r>
      <w:r w:rsidRPr="009D3F00">
        <w:rPr>
          <w:lang w:eastAsia="zh-CN"/>
        </w:rPr>
        <w:tab/>
      </w:r>
      <w:r>
        <w:rPr>
          <w:lang w:val="en-US"/>
        </w:rPr>
        <w:t>The NB-IoT transmission bandwidth (N</w:t>
      </w:r>
      <w:r w:rsidRPr="0022307A">
        <w:rPr>
          <w:vertAlign w:val="subscript"/>
          <w:lang w:val="en-US"/>
        </w:rPr>
        <w:t>RB</w:t>
      </w:r>
      <w:r>
        <w:rPr>
          <w:lang w:val="en-US"/>
        </w:rPr>
        <w:t xml:space="preserve">) is 1 resource block, but this value is not supported by the </w:t>
      </w:r>
      <w:r w:rsidRPr="00747D45">
        <w:rPr>
          <w:i/>
          <w:lang w:val="en-US"/>
        </w:rPr>
        <w:t>Transmission Bandwidth</w:t>
      </w:r>
      <w:r>
        <w:rPr>
          <w:lang w:val="en-US"/>
        </w:rPr>
        <w:t xml:space="preserve"> IE</w:t>
      </w:r>
    </w:p>
    <w:p w14:paraId="3E268C4D" w14:textId="71F08093" w:rsidR="00747D45" w:rsidRDefault="00747D45" w:rsidP="00747D45">
      <w:pPr>
        <w:pStyle w:val="B1"/>
        <w:rPr>
          <w:lang w:val="en-US"/>
        </w:rPr>
      </w:pPr>
      <w:r>
        <w:rPr>
          <w:lang w:val="en-US"/>
        </w:rPr>
        <w:t>-</w:t>
      </w:r>
      <w:r>
        <w:rPr>
          <w:lang w:val="en-US"/>
        </w:rPr>
        <w:tab/>
      </w:r>
      <w:r w:rsidR="0095601D">
        <w:rPr>
          <w:lang w:val="en-US"/>
        </w:rPr>
        <w:t>T</w:t>
      </w:r>
      <w:r w:rsidR="008D235F">
        <w:rPr>
          <w:lang w:val="en-US"/>
        </w:rPr>
        <w:t xml:space="preserve">he </w:t>
      </w:r>
      <w:r>
        <w:rPr>
          <w:lang w:val="en-US"/>
        </w:rPr>
        <w:t xml:space="preserve">carrier frequency of NB-IoT </w:t>
      </w:r>
      <w:r w:rsidR="008D235F">
        <w:rPr>
          <w:lang w:val="en-US"/>
        </w:rPr>
        <w:t xml:space="preserve">in the downlink </w:t>
      </w:r>
      <w:r>
        <w:rPr>
          <w:lang w:val="en-US"/>
        </w:rPr>
        <w:t>is designated by the</w:t>
      </w:r>
      <w:r w:rsidR="0095601D">
        <w:rPr>
          <w:lang w:val="en-US"/>
        </w:rPr>
        <w:t xml:space="preserve"> DL</w:t>
      </w:r>
      <w:r>
        <w:rPr>
          <w:lang w:val="en-US"/>
        </w:rPr>
        <w:t xml:space="preserve"> EARFCN </w:t>
      </w:r>
      <w:r w:rsidRPr="00747D45">
        <w:rPr>
          <w:u w:val="single"/>
          <w:lang w:val="en-US"/>
        </w:rPr>
        <w:t>and</w:t>
      </w:r>
      <w:r>
        <w:rPr>
          <w:lang w:val="en-US"/>
        </w:rPr>
        <w:t xml:space="preserve"> the Offset of NB-IoT Channel Number to </w:t>
      </w:r>
      <w:r w:rsidR="0095601D">
        <w:rPr>
          <w:lang w:val="en-US"/>
        </w:rPr>
        <w:t xml:space="preserve">DL </w:t>
      </w:r>
      <w:r>
        <w:rPr>
          <w:lang w:val="en-US"/>
        </w:rPr>
        <w:t>EARFCN</w:t>
      </w:r>
      <w:r w:rsidR="0095601D">
        <w:rPr>
          <w:lang w:val="en-US"/>
        </w:rPr>
        <w:t>, as described in section 5.7.3 of TS 36.104</w:t>
      </w:r>
      <w:r w:rsidR="008D235F">
        <w:rPr>
          <w:lang w:val="en-US"/>
        </w:rPr>
        <w:t xml:space="preserve">; however, </w:t>
      </w:r>
      <w:r>
        <w:rPr>
          <w:lang w:val="en-US"/>
        </w:rPr>
        <w:t xml:space="preserve">the </w:t>
      </w:r>
      <w:r w:rsidR="00735D18">
        <w:rPr>
          <w:lang w:val="en-US"/>
        </w:rPr>
        <w:t>offset</w:t>
      </w:r>
      <w:r>
        <w:rPr>
          <w:lang w:val="en-US"/>
        </w:rPr>
        <w:t xml:space="preserve"> is missing from the </w:t>
      </w:r>
      <w:r w:rsidRPr="00747D45">
        <w:rPr>
          <w:i/>
          <w:lang w:val="en-US"/>
        </w:rPr>
        <w:t>Served Cell Information</w:t>
      </w:r>
      <w:r w:rsidR="008D235F">
        <w:rPr>
          <w:lang w:val="en-US"/>
        </w:rPr>
        <w:t xml:space="preserve"> IE</w:t>
      </w:r>
    </w:p>
    <w:p w14:paraId="5F71285A" w14:textId="71D67B4C" w:rsidR="0095601D" w:rsidRDefault="0095601D" w:rsidP="0095601D">
      <w:pPr>
        <w:pStyle w:val="B1"/>
        <w:rPr>
          <w:lang w:val="en-US"/>
        </w:rPr>
      </w:pPr>
      <w:r>
        <w:rPr>
          <w:lang w:val="en-US"/>
        </w:rPr>
        <w:t>-</w:t>
      </w:r>
      <w:r>
        <w:rPr>
          <w:lang w:val="en-US"/>
        </w:rPr>
        <w:tab/>
        <w:t xml:space="preserve">The carrier frequency of NB-IoT in the uplink is designated by the UL EARFCN </w:t>
      </w:r>
      <w:r w:rsidRPr="00747D45">
        <w:rPr>
          <w:u w:val="single"/>
          <w:lang w:val="en-US"/>
        </w:rPr>
        <w:t>and</w:t>
      </w:r>
      <w:r>
        <w:rPr>
          <w:lang w:val="en-US"/>
        </w:rPr>
        <w:t xml:space="preserve"> the Offset of NB-IoT Channel Number to UL EARFCN, as described in section 5.7.3 of TS 36.104; however, the </w:t>
      </w:r>
      <w:r w:rsidR="00735D18">
        <w:rPr>
          <w:lang w:val="en-US"/>
        </w:rPr>
        <w:t>offset</w:t>
      </w:r>
      <w:r>
        <w:rPr>
          <w:lang w:val="en-US"/>
        </w:rPr>
        <w:t xml:space="preserve"> is missing from the </w:t>
      </w:r>
      <w:r w:rsidRPr="00747D45">
        <w:rPr>
          <w:i/>
          <w:lang w:val="en-US"/>
        </w:rPr>
        <w:t>Served Cell Information</w:t>
      </w:r>
      <w:r>
        <w:rPr>
          <w:lang w:val="en-US"/>
        </w:rPr>
        <w:t xml:space="preserve"> IE</w:t>
      </w:r>
    </w:p>
    <w:p w14:paraId="6E23C32C" w14:textId="5170692B" w:rsidR="00163E79" w:rsidRDefault="00163E79" w:rsidP="0095601D">
      <w:pPr>
        <w:pStyle w:val="B1"/>
        <w:ind w:left="0" w:firstLine="0"/>
        <w:rPr>
          <w:lang w:val="en-US"/>
        </w:rPr>
      </w:pPr>
      <w:r>
        <w:rPr>
          <w:lang w:val="en-US"/>
        </w:rPr>
        <w:t xml:space="preserve">There are two </w:t>
      </w:r>
      <w:r w:rsidR="00F14B37">
        <w:rPr>
          <w:lang w:val="en-US"/>
        </w:rPr>
        <w:t>options to resolve the problem</w:t>
      </w:r>
      <w:r>
        <w:rPr>
          <w:lang w:val="en-US"/>
        </w:rPr>
        <w:t>:</w:t>
      </w:r>
    </w:p>
    <w:p w14:paraId="5DB0C403" w14:textId="7A291F6D" w:rsidR="00163E79" w:rsidRDefault="00163E79" w:rsidP="00163E79">
      <w:pPr>
        <w:pStyle w:val="B1"/>
        <w:ind w:left="1276" w:hanging="992"/>
        <w:rPr>
          <w:lang w:eastAsia="zh-CN"/>
        </w:rPr>
      </w:pPr>
      <w:r>
        <w:rPr>
          <w:lang w:eastAsia="zh-CN"/>
        </w:rPr>
        <w:t>Option A)</w:t>
      </w:r>
      <w:r w:rsidRPr="009D3F00">
        <w:rPr>
          <w:lang w:eastAsia="zh-CN"/>
        </w:rPr>
        <w:tab/>
      </w:r>
      <w:r>
        <w:rPr>
          <w:lang w:eastAsia="zh-CN"/>
        </w:rPr>
        <w:t xml:space="preserve">Relax the </w:t>
      </w:r>
      <w:r w:rsidR="0073198B">
        <w:rPr>
          <w:lang w:eastAsia="zh-CN"/>
        </w:rPr>
        <w:t>mandate</w:t>
      </w:r>
      <w:r>
        <w:rPr>
          <w:lang w:eastAsia="zh-CN"/>
        </w:rPr>
        <w:t xml:space="preserve">, by </w:t>
      </w:r>
      <w:r w:rsidR="0073198B">
        <w:rPr>
          <w:lang w:eastAsia="zh-CN"/>
        </w:rPr>
        <w:t>specifying that NB-IoT cells are not included in the list of served cells during X2 Setup</w:t>
      </w:r>
      <w:r>
        <w:rPr>
          <w:lang w:eastAsia="zh-CN"/>
        </w:rPr>
        <w:t>.</w:t>
      </w:r>
    </w:p>
    <w:p w14:paraId="1D94D47D" w14:textId="152F7C5F" w:rsidR="00163E79" w:rsidRDefault="00163E79" w:rsidP="00163E79">
      <w:pPr>
        <w:pStyle w:val="B1"/>
        <w:ind w:left="1276" w:hanging="992"/>
      </w:pPr>
      <w:r>
        <w:rPr>
          <w:lang w:eastAsia="zh-CN"/>
        </w:rPr>
        <w:t>Option B)</w:t>
      </w:r>
      <w:r>
        <w:rPr>
          <w:lang w:eastAsia="zh-CN"/>
        </w:rPr>
        <w:tab/>
      </w:r>
      <w:r w:rsidR="0073198B">
        <w:rPr>
          <w:lang w:eastAsia="zh-CN"/>
        </w:rPr>
        <w:t>Make appropriate modifications to TS 36.423</w:t>
      </w:r>
      <w:r w:rsidR="0022307A">
        <w:rPr>
          <w:lang w:eastAsia="zh-CN"/>
        </w:rPr>
        <w:t xml:space="preserve"> in Rel-13</w:t>
      </w:r>
      <w:r w:rsidR="0073198B">
        <w:rPr>
          <w:lang w:eastAsia="zh-CN"/>
        </w:rPr>
        <w:t xml:space="preserve"> to enable the inclusion of NB-IoT cells in the </w:t>
      </w:r>
      <w:r w:rsidR="00F14B37">
        <w:rPr>
          <w:lang w:eastAsia="zh-CN"/>
        </w:rPr>
        <w:t>served cell list</w:t>
      </w:r>
      <w:r>
        <w:rPr>
          <w:lang w:eastAsia="zh-CN"/>
        </w:rPr>
        <w:t>.</w:t>
      </w:r>
    </w:p>
    <w:p w14:paraId="2CD323A4" w14:textId="08200C25" w:rsidR="00163E79" w:rsidRDefault="00F14B37" w:rsidP="00D9629D">
      <w:pPr>
        <w:rPr>
          <w:lang w:val="en-US"/>
        </w:rPr>
      </w:pPr>
      <w:r>
        <w:rPr>
          <w:lang w:val="en-US"/>
        </w:rPr>
        <w:t xml:space="preserve">Our preference is Option B, since implementations currently expect all served cells of neighbor eNBs to be known via X2.  </w:t>
      </w:r>
      <w:r w:rsidR="0022307A">
        <w:rPr>
          <w:lang w:val="en-US"/>
        </w:rPr>
        <w:t>Therefore, the following is proposed:</w:t>
      </w:r>
      <w:r w:rsidR="00840D41">
        <w:rPr>
          <w:lang w:val="en-US"/>
        </w:rPr>
        <w:t xml:space="preserve"> </w:t>
      </w:r>
    </w:p>
    <w:p w14:paraId="4E0DE64A" w14:textId="505E47AC" w:rsidR="00DF7551" w:rsidRDefault="0024438F" w:rsidP="00DF7551">
      <w:pPr>
        <w:ind w:left="1418" w:hanging="1134"/>
      </w:pPr>
      <w:r>
        <w:rPr>
          <w:b/>
        </w:rPr>
        <w:t>Proposal</w:t>
      </w:r>
      <w:r w:rsidR="002D3B8F">
        <w:t>:</w:t>
      </w:r>
      <w:r w:rsidR="002D3B8F">
        <w:tab/>
      </w:r>
      <w:r w:rsidR="0022307A">
        <w:rPr>
          <w:lang w:eastAsia="zh-CN"/>
        </w:rPr>
        <w:t>Make appropriate modifications to TS 36.423 in Rel-13 to enable the inclusion of NB-IoT cells in the list of served cells.</w:t>
      </w:r>
    </w:p>
    <w:p w14:paraId="55CBACA3" w14:textId="77777777" w:rsidR="00F14B37" w:rsidRDefault="00F14B37" w:rsidP="00F14B37">
      <w:pPr>
        <w:rPr>
          <w:lang w:val="en-US"/>
        </w:rPr>
      </w:pPr>
      <w:r>
        <w:rPr>
          <w:lang w:val="en-US"/>
        </w:rPr>
        <w:t>For Option B, the following modifications would be needed to TS 36.423:</w:t>
      </w:r>
    </w:p>
    <w:p w14:paraId="01AAD2F1" w14:textId="77777777" w:rsidR="00F14B37" w:rsidRDefault="00F14B37" w:rsidP="00F14B37">
      <w:pPr>
        <w:pStyle w:val="B1"/>
        <w:rPr>
          <w:lang w:eastAsia="zh-CN"/>
        </w:rPr>
      </w:pPr>
      <w:r w:rsidRPr="009D3F00">
        <w:rPr>
          <w:lang w:eastAsia="zh-CN"/>
        </w:rPr>
        <w:t>-</w:t>
      </w:r>
      <w:r w:rsidRPr="009D3F00">
        <w:rPr>
          <w:lang w:eastAsia="zh-CN"/>
        </w:rPr>
        <w:tab/>
      </w:r>
      <w:r>
        <w:rPr>
          <w:lang w:eastAsia="zh-CN"/>
        </w:rPr>
        <w:t xml:space="preserve">Section 9.2.27: Extend the </w:t>
      </w:r>
      <w:r w:rsidRPr="0022307A">
        <w:rPr>
          <w:i/>
          <w:lang w:eastAsia="zh-CN"/>
        </w:rPr>
        <w:t>Transmission Bandwidth</w:t>
      </w:r>
      <w:r>
        <w:rPr>
          <w:lang w:eastAsia="zh-CN"/>
        </w:rPr>
        <w:t xml:space="preserve"> IE to include an additional enumerated value for NB-IoT channel bandwidth (i.e. N</w:t>
      </w:r>
      <w:r w:rsidRPr="0022307A">
        <w:rPr>
          <w:vertAlign w:val="subscript"/>
          <w:lang w:eastAsia="zh-CN"/>
        </w:rPr>
        <w:t>RB</w:t>
      </w:r>
      <w:r>
        <w:rPr>
          <w:lang w:eastAsia="zh-CN"/>
        </w:rPr>
        <w:t xml:space="preserve"> = 1).</w:t>
      </w:r>
    </w:p>
    <w:p w14:paraId="5B89B4D2" w14:textId="3D60D057" w:rsidR="00163E79" w:rsidRDefault="00F14B37" w:rsidP="00F14B37">
      <w:pPr>
        <w:pStyle w:val="B1"/>
      </w:pPr>
      <w:r w:rsidRPr="00F14B37">
        <w:rPr>
          <w:lang w:eastAsia="zh-CN"/>
        </w:rPr>
        <w:t>-</w:t>
      </w:r>
      <w:r w:rsidRPr="00F14B37">
        <w:rPr>
          <w:lang w:eastAsia="zh-CN"/>
        </w:rPr>
        <w:tab/>
        <w:t xml:space="preserve">Section 9.2.8: Extend the </w:t>
      </w:r>
      <w:r w:rsidRPr="00F14B37">
        <w:rPr>
          <w:i/>
          <w:lang w:eastAsia="zh-CN"/>
        </w:rPr>
        <w:t>Served Cell Information</w:t>
      </w:r>
      <w:r w:rsidRPr="00F14B37">
        <w:rPr>
          <w:lang w:eastAsia="zh-CN"/>
        </w:rPr>
        <w:t xml:space="preserve"> IE to include the carrier frequency of NB-IoT in the downlink and uplink. </w:t>
      </w:r>
      <w:r w:rsidRPr="00F14B37">
        <w:rPr>
          <w:bCs/>
        </w:rPr>
        <w:t xml:space="preserve">The </w:t>
      </w:r>
      <w:r>
        <w:rPr>
          <w:bCs/>
        </w:rPr>
        <w:t xml:space="preserve">coding in TS 36.423 can be modelled after the coding of </w:t>
      </w:r>
      <w:r w:rsidRPr="00F14B37">
        <w:rPr>
          <w:bCs/>
          <w:i/>
        </w:rPr>
        <w:t>CarrierFreq-NB</w:t>
      </w:r>
      <w:r>
        <w:rPr>
          <w:bCs/>
        </w:rPr>
        <w:t xml:space="preserve"> in TS 36.331 which is as follows:</w:t>
      </w:r>
    </w:p>
    <w:p w14:paraId="2D006713" w14:textId="77777777" w:rsidR="00F14B37" w:rsidRDefault="00F14B37" w:rsidP="00F14B37">
      <w:pPr>
        <w:pStyle w:val="PL"/>
        <w:shd w:val="clear" w:color="auto" w:fill="E6E6E6"/>
      </w:pPr>
      <w:r>
        <w:t>CarrierFreq-NB-r13</w:t>
      </w:r>
      <w:r w:rsidRPr="00D05729">
        <w:t xml:space="preserve"> ::=</w:t>
      </w:r>
      <w:r w:rsidRPr="00D05729">
        <w:tab/>
      </w:r>
      <w:r w:rsidRPr="00D05729">
        <w:tab/>
        <w:t>SEQUENCE {</w:t>
      </w:r>
    </w:p>
    <w:p w14:paraId="037F21F1" w14:textId="77777777" w:rsidR="00F14B37" w:rsidRDefault="00F14B37" w:rsidP="00F14B37">
      <w:pPr>
        <w:pStyle w:val="PL"/>
        <w:shd w:val="clear" w:color="auto" w:fill="E6E6E6"/>
      </w:pPr>
      <w:r>
        <w:tab/>
        <w:t>carrierFreq-r13</w:t>
      </w:r>
      <w:r>
        <w:tab/>
      </w:r>
      <w:r>
        <w:tab/>
      </w:r>
      <w:r>
        <w:tab/>
      </w:r>
      <w:r>
        <w:tab/>
        <w:t>ARFCN-ValueEUTRA-r9,</w:t>
      </w:r>
    </w:p>
    <w:p w14:paraId="3F45CC74" w14:textId="77777777" w:rsidR="00F14B37" w:rsidRDefault="00F14B37" w:rsidP="00F14B37">
      <w:pPr>
        <w:pStyle w:val="PL"/>
        <w:shd w:val="clear" w:color="auto" w:fill="E6E6E6"/>
      </w:pPr>
      <w:r>
        <w:lastRenderedPageBreak/>
        <w:tab/>
        <w:t>carrierFreqOffset-r13</w:t>
      </w:r>
      <w:r>
        <w:tab/>
      </w:r>
      <w:r>
        <w:tab/>
        <w:t>ENUMERATED {</w:t>
      </w:r>
    </w:p>
    <w:p w14:paraId="73C156EE" w14:textId="77777777" w:rsidR="00F14B37" w:rsidRDefault="00F14B37" w:rsidP="00F14B37">
      <w:pPr>
        <w:pStyle w:val="PL"/>
        <w:shd w:val="clear" w:color="auto" w:fill="E6E6E6"/>
      </w:pPr>
      <w:r>
        <w:tab/>
      </w:r>
      <w:r>
        <w:tab/>
      </w:r>
      <w:r>
        <w:tab/>
      </w:r>
      <w:r>
        <w:tab/>
      </w:r>
      <w:r>
        <w:tab/>
      </w:r>
      <w:r>
        <w:tab/>
      </w:r>
      <w:r>
        <w:tab/>
      </w:r>
      <w:r>
        <w:tab/>
      </w:r>
      <w:r>
        <w:tab/>
        <w:t>v-10, v-9, v-8,</w:t>
      </w:r>
      <w:r>
        <w:tab/>
        <w:t>v-7, v-6, v-5, v-4, v-3, v-2, v-1, v-0dot5,</w:t>
      </w:r>
    </w:p>
    <w:p w14:paraId="5B30CBAA" w14:textId="77777777" w:rsidR="00F14B37" w:rsidRDefault="00F14B37" w:rsidP="00F14B37">
      <w:pPr>
        <w:pStyle w:val="PL"/>
        <w:shd w:val="clear" w:color="auto" w:fill="E6E6E6"/>
      </w:pPr>
      <w:r>
        <w:tab/>
      </w:r>
      <w:r>
        <w:tab/>
      </w:r>
      <w:r>
        <w:tab/>
      </w:r>
      <w:r>
        <w:tab/>
      </w:r>
      <w:r>
        <w:tab/>
      </w:r>
      <w:r>
        <w:tab/>
      </w:r>
      <w:r>
        <w:tab/>
      </w:r>
      <w:r>
        <w:tab/>
        <w:t xml:space="preserve"> </w:t>
      </w:r>
      <w:r>
        <w:tab/>
        <w:t xml:space="preserve">  v0,  v1,</w:t>
      </w:r>
      <w:r>
        <w:tab/>
        <w:t>v2,</w:t>
      </w:r>
      <w:r>
        <w:tab/>
        <w:t xml:space="preserve"> v3,  v4,  v5, </w:t>
      </w:r>
      <w:r>
        <w:tab/>
        <w:t>v6,  v7,  v8,  v9</w:t>
      </w:r>
    </w:p>
    <w:p w14:paraId="7A02257A" w14:textId="77777777" w:rsidR="00F14B37" w:rsidRDefault="00F14B37" w:rsidP="00F14B37">
      <w:pPr>
        <w:pStyle w:val="PL"/>
        <w:shd w:val="clear" w:color="auto" w:fill="E6E6E6"/>
      </w:pPr>
      <w:r>
        <w:tab/>
      </w:r>
      <w:r>
        <w:tab/>
      </w:r>
      <w:r>
        <w:tab/>
      </w:r>
      <w:r>
        <w:tab/>
      </w:r>
      <w:r>
        <w:tab/>
      </w:r>
      <w:r>
        <w:tab/>
      </w:r>
      <w:r>
        <w:tab/>
      </w:r>
      <w:r>
        <w:tab/>
      </w:r>
      <w:r>
        <w:tab/>
        <w:t>}</w:t>
      </w:r>
      <w:r>
        <w:tab/>
        <w:t>OPTIONAL</w:t>
      </w:r>
      <w:r>
        <w:tab/>
        <w:t>-- Need ON</w:t>
      </w:r>
    </w:p>
    <w:p w14:paraId="3F64A8AA" w14:textId="77777777" w:rsidR="00F14B37" w:rsidRPr="00D05729" w:rsidRDefault="00F14B37" w:rsidP="00F14B37">
      <w:pPr>
        <w:pStyle w:val="PL"/>
        <w:shd w:val="clear" w:color="auto" w:fill="E6E6E6"/>
      </w:pPr>
      <w:r w:rsidRPr="00D05729">
        <w:t>}</w:t>
      </w:r>
    </w:p>
    <w:p w14:paraId="46256F40" w14:textId="77777777" w:rsidR="00F14B37" w:rsidRDefault="00F14B37" w:rsidP="00F14B37"/>
    <w:p w14:paraId="49C85769" w14:textId="3B4A1CA2" w:rsidR="00CD4C7B" w:rsidRPr="006518C5" w:rsidRDefault="00C0604A" w:rsidP="00116745">
      <w:pPr>
        <w:pStyle w:val="Heading1"/>
        <w:rPr>
          <w:lang w:val="en-US"/>
        </w:rPr>
      </w:pPr>
      <w:r w:rsidRPr="006518C5">
        <w:rPr>
          <w:lang w:val="en-US"/>
        </w:rPr>
        <w:t>3</w:t>
      </w:r>
      <w:r w:rsidR="00116745" w:rsidRPr="006518C5">
        <w:rPr>
          <w:lang w:val="en-US"/>
        </w:rPr>
        <w:tab/>
        <w:t>Conclusion</w:t>
      </w:r>
    </w:p>
    <w:p w14:paraId="253953AA" w14:textId="64A77954" w:rsidR="00C0604A" w:rsidRDefault="006F5A6D" w:rsidP="00CD4C7B">
      <w:pPr>
        <w:rPr>
          <w:lang w:val="en-US"/>
        </w:rPr>
      </w:pPr>
      <w:r>
        <w:rPr>
          <w:lang w:eastAsia="zh-CN"/>
        </w:rPr>
        <w:t xml:space="preserve">In this paper, </w:t>
      </w:r>
      <w:r w:rsidR="00F14B37">
        <w:rPr>
          <w:lang w:eastAsia="zh-CN"/>
        </w:rPr>
        <w:t xml:space="preserve">it was observed </w:t>
      </w:r>
      <w:r w:rsidR="00F14B37">
        <w:rPr>
          <w:lang w:val="en-US"/>
        </w:rPr>
        <w:t>that it is not possible for eNBs to exchange complete lists of their served cells as mandated in the X2 Setup procedure, since it is not possible to signal an NB-IoT cell in the served cell list.  The following was proposed:</w:t>
      </w:r>
    </w:p>
    <w:p w14:paraId="73CAB45F" w14:textId="0960EF57" w:rsidR="00F14B37" w:rsidRDefault="0024438F" w:rsidP="00F14B37">
      <w:pPr>
        <w:ind w:left="1418" w:hanging="1134"/>
      </w:pPr>
      <w:r>
        <w:rPr>
          <w:b/>
        </w:rPr>
        <w:t>Proposal</w:t>
      </w:r>
      <w:r w:rsidR="00F14B37">
        <w:t>:</w:t>
      </w:r>
      <w:r w:rsidR="00F14B37">
        <w:tab/>
      </w:r>
      <w:r w:rsidR="00F14B37">
        <w:rPr>
          <w:lang w:eastAsia="zh-CN"/>
        </w:rPr>
        <w:t>Make appropriate modifications to TS 36.423 in Rel-13 to enable the inclusion of NB-IoT cells in the list of served cells.</w:t>
      </w:r>
    </w:p>
    <w:p w14:paraId="3013DD2F" w14:textId="6E88DBF7" w:rsidR="00745547" w:rsidRPr="006518C5" w:rsidRDefault="00F14B37" w:rsidP="00CD4C7B">
      <w:pPr>
        <w:rPr>
          <w:lang w:val="en-US"/>
        </w:rPr>
      </w:pPr>
      <w:r>
        <w:rPr>
          <w:lang w:val="en-US"/>
        </w:rPr>
        <w:t xml:space="preserve">If </w:t>
      </w:r>
      <w:r w:rsidR="0024438F">
        <w:rPr>
          <w:lang w:val="en-US"/>
        </w:rPr>
        <w:t xml:space="preserve">the proposal </w:t>
      </w:r>
      <w:r>
        <w:rPr>
          <w:lang w:val="en-US"/>
        </w:rPr>
        <w:t>is agreed</w:t>
      </w:r>
      <w:r w:rsidR="0024438F">
        <w:rPr>
          <w:lang w:val="en-US"/>
        </w:rPr>
        <w:t xml:space="preserve"> by RAN3</w:t>
      </w:r>
      <w:bookmarkStart w:id="1" w:name="_GoBack"/>
      <w:bookmarkEnd w:id="1"/>
      <w:r>
        <w:rPr>
          <w:lang w:val="en-US"/>
        </w:rPr>
        <w:t>, a</w:t>
      </w:r>
      <w:r w:rsidR="006F5A6D">
        <w:rPr>
          <w:lang w:val="en-US"/>
        </w:rPr>
        <w:t xml:space="preserve"> </w:t>
      </w:r>
      <w:r>
        <w:rPr>
          <w:lang w:val="en-US"/>
        </w:rPr>
        <w:t>CR for TS 36.423 is provided in [1] introducing the necessary changes</w:t>
      </w:r>
      <w:r w:rsidR="006F5A6D">
        <w:rPr>
          <w:lang w:val="en-US"/>
        </w:rPr>
        <w:t>.</w:t>
      </w:r>
    </w:p>
    <w:p w14:paraId="39108573" w14:textId="77777777" w:rsidR="00C0604A" w:rsidRPr="006518C5" w:rsidRDefault="00C0604A" w:rsidP="00C0604A">
      <w:pPr>
        <w:pStyle w:val="Heading1"/>
        <w:rPr>
          <w:lang w:val="en-US"/>
        </w:rPr>
      </w:pPr>
      <w:r w:rsidRPr="006518C5">
        <w:rPr>
          <w:lang w:val="en-US"/>
        </w:rPr>
        <w:t>References</w:t>
      </w:r>
    </w:p>
    <w:p w14:paraId="0920F3E3" w14:textId="475EC260" w:rsidR="00FF45F2" w:rsidRDefault="005D0EB7" w:rsidP="00C0604A">
      <w:pPr>
        <w:numPr>
          <w:ilvl w:val="0"/>
          <w:numId w:val="4"/>
        </w:numPr>
        <w:overflowPunct w:val="0"/>
        <w:autoSpaceDE w:val="0"/>
        <w:autoSpaceDN w:val="0"/>
        <w:adjustRightInd w:val="0"/>
        <w:textAlignment w:val="baseline"/>
        <w:rPr>
          <w:lang w:val="en-US"/>
        </w:rPr>
      </w:pPr>
      <w:bookmarkStart w:id="2" w:name="_Ref75086397"/>
      <w:r>
        <w:rPr>
          <w:lang w:val="en-US"/>
        </w:rPr>
        <w:t>R3-161766</w:t>
      </w:r>
      <w:r w:rsidR="00FF45F2">
        <w:rPr>
          <w:lang w:val="en-US"/>
        </w:rPr>
        <w:t xml:space="preserve">, </w:t>
      </w:r>
      <w:r w:rsidR="00F14B37" w:rsidRPr="00F14B37">
        <w:rPr>
          <w:i/>
          <w:noProof/>
        </w:rPr>
        <w:t>Correction to Served Cell Information for NB-IoT</w:t>
      </w:r>
      <w:r w:rsidR="00FF45F2">
        <w:rPr>
          <w:lang w:val="en-US"/>
        </w:rPr>
        <w:t xml:space="preserve">, </w:t>
      </w:r>
      <w:r w:rsidR="00F14B37">
        <w:rPr>
          <w:lang w:val="en-US"/>
        </w:rPr>
        <w:t>Nokia, Alcatel-Lucent Shanghai Bell</w:t>
      </w:r>
      <w:bookmarkEnd w:id="2"/>
    </w:p>
    <w:sectPr w:rsidR="00FF45F2" w:rsidSect="00A57585">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888E3E" w14:textId="77777777" w:rsidR="00737E5F" w:rsidRDefault="00737E5F">
      <w:r>
        <w:separator/>
      </w:r>
    </w:p>
  </w:endnote>
  <w:endnote w:type="continuationSeparator" w:id="0">
    <w:p w14:paraId="5D4C164D" w14:textId="77777777" w:rsidR="00737E5F" w:rsidRDefault="00737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EB2F3" w14:textId="77777777" w:rsidR="00737E5F" w:rsidRDefault="00737E5F">
      <w:r>
        <w:separator/>
      </w:r>
    </w:p>
  </w:footnote>
  <w:footnote w:type="continuationSeparator" w:id="0">
    <w:p w14:paraId="359BCBDB" w14:textId="77777777" w:rsidR="00737E5F" w:rsidRDefault="00737E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80C6C"/>
    <w:multiLevelType w:val="hybridMultilevel"/>
    <w:tmpl w:val="42EE051E"/>
    <w:lvl w:ilvl="0" w:tplc="56DA45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8B38BB"/>
    <w:multiLevelType w:val="hybridMultilevel"/>
    <w:tmpl w:val="D46AA034"/>
    <w:lvl w:ilvl="0" w:tplc="65303C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8051B"/>
    <w:multiLevelType w:val="hybridMultilevel"/>
    <w:tmpl w:val="0546B22E"/>
    <w:lvl w:ilvl="0" w:tplc="E758E06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A6932"/>
    <w:multiLevelType w:val="hybridMultilevel"/>
    <w:tmpl w:val="25F241E4"/>
    <w:lvl w:ilvl="0" w:tplc="904AF75C">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DA0166"/>
    <w:multiLevelType w:val="hybridMultilevel"/>
    <w:tmpl w:val="8F181A2E"/>
    <w:lvl w:ilvl="0" w:tplc="E758E06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B9A55D9"/>
    <w:multiLevelType w:val="hybridMultilevel"/>
    <w:tmpl w:val="05167116"/>
    <w:lvl w:ilvl="0" w:tplc="E758E06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6241A3"/>
    <w:multiLevelType w:val="hybridMultilevel"/>
    <w:tmpl w:val="0B0410EC"/>
    <w:lvl w:ilvl="0" w:tplc="56BE3A96">
      <w:start w:val="8"/>
      <w:numFmt w:val="bullet"/>
      <w:lvlText w:val=""/>
      <w:lvlJc w:val="left"/>
      <w:pPr>
        <w:ind w:left="720" w:hanging="360"/>
      </w:pPr>
      <w:rPr>
        <w:rFonts w:ascii="Wingdings" w:eastAsia="SimSun"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8A1C3C"/>
    <w:multiLevelType w:val="multilevel"/>
    <w:tmpl w:val="BEB6E9D8"/>
    <w:lvl w:ilvl="0">
      <w:start w:val="1"/>
      <w:numFmt w:val="bullet"/>
      <w:lvlText w:val=""/>
      <w:lvlJc w:val="left"/>
      <w:pPr>
        <w:tabs>
          <w:tab w:val="num" w:pos="2160"/>
        </w:tabs>
        <w:ind w:left="2160" w:hanging="360"/>
      </w:pPr>
      <w:rPr>
        <w:rFonts w:ascii="Symbol" w:hAnsi="Symbol" w:hint="default"/>
        <w:sz w:val="20"/>
      </w:rPr>
    </w:lvl>
    <w:lvl w:ilvl="1">
      <w:start w:val="1"/>
      <w:numFmt w:val="decimal"/>
      <w:lvlText w:val="%2."/>
      <w:lvlJc w:val="left"/>
      <w:pPr>
        <w:tabs>
          <w:tab w:val="num" w:pos="2880"/>
        </w:tabs>
        <w:ind w:left="2880" w:hanging="360"/>
      </w:pPr>
    </w:lvl>
    <w:lvl w:ilvl="2">
      <w:start w:val="1"/>
      <w:numFmt w:val="decimal"/>
      <w:lvlText w:val="%3."/>
      <w:lvlJc w:val="left"/>
      <w:pPr>
        <w:tabs>
          <w:tab w:val="num" w:pos="3600"/>
        </w:tabs>
        <w:ind w:left="3600" w:hanging="360"/>
      </w:pPr>
    </w:lvl>
    <w:lvl w:ilvl="3">
      <w:start w:val="1"/>
      <w:numFmt w:val="decimal"/>
      <w:lvlText w:val="%4."/>
      <w:lvlJc w:val="left"/>
      <w:pPr>
        <w:tabs>
          <w:tab w:val="num" w:pos="4320"/>
        </w:tabs>
        <w:ind w:left="4320" w:hanging="360"/>
      </w:pPr>
    </w:lvl>
    <w:lvl w:ilvl="4">
      <w:start w:val="1"/>
      <w:numFmt w:val="decimal"/>
      <w:lvlText w:val="%5."/>
      <w:lvlJc w:val="left"/>
      <w:pPr>
        <w:tabs>
          <w:tab w:val="num" w:pos="5040"/>
        </w:tabs>
        <w:ind w:left="5040" w:hanging="360"/>
      </w:pPr>
    </w:lvl>
    <w:lvl w:ilvl="5">
      <w:start w:val="1"/>
      <w:numFmt w:val="decimal"/>
      <w:lvlText w:val="%6."/>
      <w:lvlJc w:val="left"/>
      <w:pPr>
        <w:tabs>
          <w:tab w:val="num" w:pos="5760"/>
        </w:tabs>
        <w:ind w:left="5760" w:hanging="360"/>
      </w:pPr>
    </w:lvl>
    <w:lvl w:ilvl="6">
      <w:start w:val="1"/>
      <w:numFmt w:val="decimal"/>
      <w:lvlText w:val="%7."/>
      <w:lvlJc w:val="left"/>
      <w:pPr>
        <w:tabs>
          <w:tab w:val="num" w:pos="6480"/>
        </w:tabs>
        <w:ind w:left="6480" w:hanging="360"/>
      </w:pPr>
    </w:lvl>
    <w:lvl w:ilvl="7">
      <w:start w:val="1"/>
      <w:numFmt w:val="decimal"/>
      <w:lvlText w:val="%8."/>
      <w:lvlJc w:val="left"/>
      <w:pPr>
        <w:tabs>
          <w:tab w:val="num" w:pos="7200"/>
        </w:tabs>
        <w:ind w:left="7200" w:hanging="360"/>
      </w:pPr>
    </w:lvl>
    <w:lvl w:ilvl="8">
      <w:start w:val="1"/>
      <w:numFmt w:val="decimal"/>
      <w:lvlText w:val="%9."/>
      <w:lvlJc w:val="left"/>
      <w:pPr>
        <w:tabs>
          <w:tab w:val="num" w:pos="7920"/>
        </w:tabs>
        <w:ind w:left="7920" w:hanging="360"/>
      </w:pPr>
    </w:lvl>
  </w:abstractNum>
  <w:abstractNum w:abstractNumId="12" w15:restartNumberingAfterBreak="0">
    <w:nsid w:val="6688480B"/>
    <w:multiLevelType w:val="hybridMultilevel"/>
    <w:tmpl w:val="35D6A1EC"/>
    <w:lvl w:ilvl="0" w:tplc="553AE546">
      <w:start w:val="1"/>
      <w:numFmt w:val="decimal"/>
      <w:lvlText w:val="%1)"/>
      <w:lvlJc w:val="left"/>
      <w:pPr>
        <w:tabs>
          <w:tab w:val="num" w:pos="720"/>
        </w:tabs>
        <w:ind w:left="720" w:hanging="360"/>
      </w:pPr>
    </w:lvl>
    <w:lvl w:ilvl="1" w:tplc="2EF4D198">
      <w:start w:val="47"/>
      <w:numFmt w:val="bullet"/>
      <w:lvlText w:val="-"/>
      <w:lvlJc w:val="left"/>
      <w:pPr>
        <w:tabs>
          <w:tab w:val="num" w:pos="1440"/>
        </w:tabs>
        <w:ind w:left="1440" w:hanging="360"/>
      </w:pPr>
      <w:rPr>
        <w:rFonts w:ascii="Lucida Grande" w:hAnsi="Lucida Grande" w:hint="default"/>
      </w:rPr>
    </w:lvl>
    <w:lvl w:ilvl="2" w:tplc="36E68D40" w:tentative="1">
      <w:start w:val="1"/>
      <w:numFmt w:val="decimal"/>
      <w:lvlText w:val="%3)"/>
      <w:lvlJc w:val="left"/>
      <w:pPr>
        <w:tabs>
          <w:tab w:val="num" w:pos="2160"/>
        </w:tabs>
        <w:ind w:left="2160" w:hanging="360"/>
      </w:pPr>
    </w:lvl>
    <w:lvl w:ilvl="3" w:tplc="3104E526" w:tentative="1">
      <w:start w:val="1"/>
      <w:numFmt w:val="decimal"/>
      <w:lvlText w:val="%4)"/>
      <w:lvlJc w:val="left"/>
      <w:pPr>
        <w:tabs>
          <w:tab w:val="num" w:pos="2880"/>
        </w:tabs>
        <w:ind w:left="2880" w:hanging="360"/>
      </w:pPr>
    </w:lvl>
    <w:lvl w:ilvl="4" w:tplc="9AE2655C" w:tentative="1">
      <w:start w:val="1"/>
      <w:numFmt w:val="decimal"/>
      <w:lvlText w:val="%5)"/>
      <w:lvlJc w:val="left"/>
      <w:pPr>
        <w:tabs>
          <w:tab w:val="num" w:pos="3600"/>
        </w:tabs>
        <w:ind w:left="3600" w:hanging="360"/>
      </w:pPr>
    </w:lvl>
    <w:lvl w:ilvl="5" w:tplc="0DA27AA2" w:tentative="1">
      <w:start w:val="1"/>
      <w:numFmt w:val="decimal"/>
      <w:lvlText w:val="%6)"/>
      <w:lvlJc w:val="left"/>
      <w:pPr>
        <w:tabs>
          <w:tab w:val="num" w:pos="4320"/>
        </w:tabs>
        <w:ind w:left="4320" w:hanging="360"/>
      </w:pPr>
    </w:lvl>
    <w:lvl w:ilvl="6" w:tplc="3132C874" w:tentative="1">
      <w:start w:val="1"/>
      <w:numFmt w:val="decimal"/>
      <w:lvlText w:val="%7)"/>
      <w:lvlJc w:val="left"/>
      <w:pPr>
        <w:tabs>
          <w:tab w:val="num" w:pos="5040"/>
        </w:tabs>
        <w:ind w:left="5040" w:hanging="360"/>
      </w:pPr>
    </w:lvl>
    <w:lvl w:ilvl="7" w:tplc="8C982FB2" w:tentative="1">
      <w:start w:val="1"/>
      <w:numFmt w:val="decimal"/>
      <w:lvlText w:val="%8)"/>
      <w:lvlJc w:val="left"/>
      <w:pPr>
        <w:tabs>
          <w:tab w:val="num" w:pos="5760"/>
        </w:tabs>
        <w:ind w:left="5760" w:hanging="360"/>
      </w:pPr>
    </w:lvl>
    <w:lvl w:ilvl="8" w:tplc="270ED264" w:tentative="1">
      <w:start w:val="1"/>
      <w:numFmt w:val="decimal"/>
      <w:lvlText w:val="%9)"/>
      <w:lvlJc w:val="left"/>
      <w:pPr>
        <w:tabs>
          <w:tab w:val="num" w:pos="6480"/>
        </w:tabs>
        <w:ind w:left="6480" w:hanging="360"/>
      </w:pPr>
    </w:lvl>
  </w:abstractNum>
  <w:abstractNum w:abstractNumId="13" w15:restartNumberingAfterBreak="0">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AE4C6D"/>
    <w:multiLevelType w:val="hybridMultilevel"/>
    <w:tmpl w:val="56CEB528"/>
    <w:lvl w:ilvl="0" w:tplc="E758E06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7"/>
  </w:num>
  <w:num w:numId="6">
    <w:abstractNumId w:val="13"/>
  </w:num>
  <w:num w:numId="7">
    <w:abstractNumId w:val="10"/>
  </w:num>
  <w:num w:numId="8">
    <w:abstractNumId w:val="3"/>
  </w:num>
  <w:num w:numId="9">
    <w:abstractNumId w:val="1"/>
  </w:num>
  <w:num w:numId="10">
    <w:abstractNumId w:val="9"/>
  </w:num>
  <w:num w:numId="11">
    <w:abstractNumId w:val="5"/>
  </w:num>
  <w:num w:numId="12">
    <w:abstractNumId w:val="12"/>
  </w:num>
  <w:num w:numId="13">
    <w:abstractNumId w:val="14"/>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615"/>
    <w:rsid w:val="00006BE5"/>
    <w:rsid w:val="00014C44"/>
    <w:rsid w:val="0003264B"/>
    <w:rsid w:val="00033397"/>
    <w:rsid w:val="00040095"/>
    <w:rsid w:val="00052DFF"/>
    <w:rsid w:val="00060999"/>
    <w:rsid w:val="00063A13"/>
    <w:rsid w:val="000672F4"/>
    <w:rsid w:val="00076026"/>
    <w:rsid w:val="00080512"/>
    <w:rsid w:val="00090468"/>
    <w:rsid w:val="00090A6A"/>
    <w:rsid w:val="000B7BCF"/>
    <w:rsid w:val="000C522B"/>
    <w:rsid w:val="000D58AB"/>
    <w:rsid w:val="000E01E0"/>
    <w:rsid w:val="000F4D45"/>
    <w:rsid w:val="001046CF"/>
    <w:rsid w:val="001119B3"/>
    <w:rsid w:val="00112B2F"/>
    <w:rsid w:val="00116745"/>
    <w:rsid w:val="00124633"/>
    <w:rsid w:val="00140721"/>
    <w:rsid w:val="001527D8"/>
    <w:rsid w:val="00163E79"/>
    <w:rsid w:val="001741A0"/>
    <w:rsid w:val="00176CE8"/>
    <w:rsid w:val="001808D9"/>
    <w:rsid w:val="00191DDA"/>
    <w:rsid w:val="00194CD0"/>
    <w:rsid w:val="001972FE"/>
    <w:rsid w:val="001A232E"/>
    <w:rsid w:val="001A2CC9"/>
    <w:rsid w:val="001B2BBF"/>
    <w:rsid w:val="001B49C9"/>
    <w:rsid w:val="001D7F65"/>
    <w:rsid w:val="001E6457"/>
    <w:rsid w:val="001F168B"/>
    <w:rsid w:val="001F7831"/>
    <w:rsid w:val="002008B5"/>
    <w:rsid w:val="00200FF6"/>
    <w:rsid w:val="00204045"/>
    <w:rsid w:val="00205B5D"/>
    <w:rsid w:val="0022307A"/>
    <w:rsid w:val="0022606D"/>
    <w:rsid w:val="00226902"/>
    <w:rsid w:val="002376EB"/>
    <w:rsid w:val="0024438F"/>
    <w:rsid w:val="002516BD"/>
    <w:rsid w:val="00266BF3"/>
    <w:rsid w:val="002747EC"/>
    <w:rsid w:val="0027499C"/>
    <w:rsid w:val="002855BF"/>
    <w:rsid w:val="002A0D58"/>
    <w:rsid w:val="002A4559"/>
    <w:rsid w:val="002A7579"/>
    <w:rsid w:val="002B76DB"/>
    <w:rsid w:val="002B7EBE"/>
    <w:rsid w:val="002D3B8F"/>
    <w:rsid w:val="002D4B89"/>
    <w:rsid w:val="002D775D"/>
    <w:rsid w:val="002F0A30"/>
    <w:rsid w:val="002F0D22"/>
    <w:rsid w:val="0030371D"/>
    <w:rsid w:val="003172DC"/>
    <w:rsid w:val="00321910"/>
    <w:rsid w:val="003223A2"/>
    <w:rsid w:val="00324F5C"/>
    <w:rsid w:val="00326069"/>
    <w:rsid w:val="00333E58"/>
    <w:rsid w:val="0035462D"/>
    <w:rsid w:val="00382B40"/>
    <w:rsid w:val="003A1931"/>
    <w:rsid w:val="003A313B"/>
    <w:rsid w:val="003C4E37"/>
    <w:rsid w:val="003E16BE"/>
    <w:rsid w:val="003E7BDC"/>
    <w:rsid w:val="00401855"/>
    <w:rsid w:val="00421EEF"/>
    <w:rsid w:val="004434B5"/>
    <w:rsid w:val="00466E3A"/>
    <w:rsid w:val="0047067B"/>
    <w:rsid w:val="00477455"/>
    <w:rsid w:val="00485699"/>
    <w:rsid w:val="004B554C"/>
    <w:rsid w:val="004B5ADF"/>
    <w:rsid w:val="004B724F"/>
    <w:rsid w:val="004D3578"/>
    <w:rsid w:val="004D380D"/>
    <w:rsid w:val="004E213A"/>
    <w:rsid w:val="00501102"/>
    <w:rsid w:val="00503171"/>
    <w:rsid w:val="00516B09"/>
    <w:rsid w:val="00534DA0"/>
    <w:rsid w:val="00543E6C"/>
    <w:rsid w:val="00546581"/>
    <w:rsid w:val="00547884"/>
    <w:rsid w:val="00552BB4"/>
    <w:rsid w:val="00565087"/>
    <w:rsid w:val="0056573F"/>
    <w:rsid w:val="0057124B"/>
    <w:rsid w:val="00576FD7"/>
    <w:rsid w:val="005804EE"/>
    <w:rsid w:val="00581A82"/>
    <w:rsid w:val="00591F5F"/>
    <w:rsid w:val="005A63BA"/>
    <w:rsid w:val="005B4512"/>
    <w:rsid w:val="005D0EB7"/>
    <w:rsid w:val="005D2FCF"/>
    <w:rsid w:val="005E78CA"/>
    <w:rsid w:val="005F096B"/>
    <w:rsid w:val="00607C1E"/>
    <w:rsid w:val="00611566"/>
    <w:rsid w:val="00611BCE"/>
    <w:rsid w:val="00623204"/>
    <w:rsid w:val="00627280"/>
    <w:rsid w:val="0063027F"/>
    <w:rsid w:val="00633E8A"/>
    <w:rsid w:val="00646D99"/>
    <w:rsid w:val="006518C5"/>
    <w:rsid w:val="00654B4B"/>
    <w:rsid w:val="00656910"/>
    <w:rsid w:val="00667DF4"/>
    <w:rsid w:val="006710D8"/>
    <w:rsid w:val="00671B90"/>
    <w:rsid w:val="00691862"/>
    <w:rsid w:val="0069434A"/>
    <w:rsid w:val="006A1181"/>
    <w:rsid w:val="006A11C7"/>
    <w:rsid w:val="006C5A0D"/>
    <w:rsid w:val="006C5D22"/>
    <w:rsid w:val="006C66D8"/>
    <w:rsid w:val="006D1E24"/>
    <w:rsid w:val="006D2ACA"/>
    <w:rsid w:val="006F4CB4"/>
    <w:rsid w:val="006F5A6D"/>
    <w:rsid w:val="006F6A2C"/>
    <w:rsid w:val="006F6EE8"/>
    <w:rsid w:val="006F70E3"/>
    <w:rsid w:val="0073198B"/>
    <w:rsid w:val="00734A5B"/>
    <w:rsid w:val="00735D18"/>
    <w:rsid w:val="00737E5F"/>
    <w:rsid w:val="00744E76"/>
    <w:rsid w:val="00745547"/>
    <w:rsid w:val="00747D45"/>
    <w:rsid w:val="00750DAC"/>
    <w:rsid w:val="00757D40"/>
    <w:rsid w:val="00765EF5"/>
    <w:rsid w:val="00781F0F"/>
    <w:rsid w:val="0078727C"/>
    <w:rsid w:val="0078736D"/>
    <w:rsid w:val="007A5913"/>
    <w:rsid w:val="007B02C7"/>
    <w:rsid w:val="007B18D8"/>
    <w:rsid w:val="007B2066"/>
    <w:rsid w:val="007B2B97"/>
    <w:rsid w:val="007B3D86"/>
    <w:rsid w:val="007B5E53"/>
    <w:rsid w:val="007C095F"/>
    <w:rsid w:val="007C1CB9"/>
    <w:rsid w:val="007D132D"/>
    <w:rsid w:val="007E030C"/>
    <w:rsid w:val="007F357D"/>
    <w:rsid w:val="008028A4"/>
    <w:rsid w:val="00804E10"/>
    <w:rsid w:val="00806615"/>
    <w:rsid w:val="00840D41"/>
    <w:rsid w:val="00856200"/>
    <w:rsid w:val="00866920"/>
    <w:rsid w:val="008768CA"/>
    <w:rsid w:val="00880559"/>
    <w:rsid w:val="008A0CAE"/>
    <w:rsid w:val="008B7D96"/>
    <w:rsid w:val="008C5F96"/>
    <w:rsid w:val="008D235F"/>
    <w:rsid w:val="008F525D"/>
    <w:rsid w:val="008F71B2"/>
    <w:rsid w:val="008F7D7C"/>
    <w:rsid w:val="0090271F"/>
    <w:rsid w:val="0093362B"/>
    <w:rsid w:val="00942EC2"/>
    <w:rsid w:val="0095601D"/>
    <w:rsid w:val="00960A33"/>
    <w:rsid w:val="00961B32"/>
    <w:rsid w:val="0096580B"/>
    <w:rsid w:val="00974BB0"/>
    <w:rsid w:val="00975090"/>
    <w:rsid w:val="00980767"/>
    <w:rsid w:val="009825F9"/>
    <w:rsid w:val="0098333C"/>
    <w:rsid w:val="0098343C"/>
    <w:rsid w:val="009B07CD"/>
    <w:rsid w:val="009C7383"/>
    <w:rsid w:val="009D3F00"/>
    <w:rsid w:val="009E0645"/>
    <w:rsid w:val="009F540E"/>
    <w:rsid w:val="00A10F02"/>
    <w:rsid w:val="00A22294"/>
    <w:rsid w:val="00A53724"/>
    <w:rsid w:val="00A57585"/>
    <w:rsid w:val="00A62320"/>
    <w:rsid w:val="00A77A87"/>
    <w:rsid w:val="00A82346"/>
    <w:rsid w:val="00A95DBF"/>
    <w:rsid w:val="00A9671C"/>
    <w:rsid w:val="00AA5B6A"/>
    <w:rsid w:val="00AA633E"/>
    <w:rsid w:val="00AB2830"/>
    <w:rsid w:val="00AC2961"/>
    <w:rsid w:val="00AD22B9"/>
    <w:rsid w:val="00AE2AD4"/>
    <w:rsid w:val="00AF178C"/>
    <w:rsid w:val="00B01BBB"/>
    <w:rsid w:val="00B15449"/>
    <w:rsid w:val="00B47FD1"/>
    <w:rsid w:val="00B53CD5"/>
    <w:rsid w:val="00B6052A"/>
    <w:rsid w:val="00B62C92"/>
    <w:rsid w:val="00B8359D"/>
    <w:rsid w:val="00BA50E7"/>
    <w:rsid w:val="00BA560A"/>
    <w:rsid w:val="00BE5FCC"/>
    <w:rsid w:val="00BE71F1"/>
    <w:rsid w:val="00BF6519"/>
    <w:rsid w:val="00C0604A"/>
    <w:rsid w:val="00C12B51"/>
    <w:rsid w:val="00C17283"/>
    <w:rsid w:val="00C212ED"/>
    <w:rsid w:val="00C30F1A"/>
    <w:rsid w:val="00C33079"/>
    <w:rsid w:val="00C43207"/>
    <w:rsid w:val="00C552C1"/>
    <w:rsid w:val="00C65C6C"/>
    <w:rsid w:val="00C67A14"/>
    <w:rsid w:val="00C83A13"/>
    <w:rsid w:val="00C85412"/>
    <w:rsid w:val="00CA3D0C"/>
    <w:rsid w:val="00CB6B7B"/>
    <w:rsid w:val="00CD4C7B"/>
    <w:rsid w:val="00D075B1"/>
    <w:rsid w:val="00D1274A"/>
    <w:rsid w:val="00D413EF"/>
    <w:rsid w:val="00D549EB"/>
    <w:rsid w:val="00D57F09"/>
    <w:rsid w:val="00D63605"/>
    <w:rsid w:val="00D66F58"/>
    <w:rsid w:val="00D738D6"/>
    <w:rsid w:val="00D75161"/>
    <w:rsid w:val="00D80795"/>
    <w:rsid w:val="00D85012"/>
    <w:rsid w:val="00D85F8F"/>
    <w:rsid w:val="00D87E00"/>
    <w:rsid w:val="00D9134D"/>
    <w:rsid w:val="00D9629D"/>
    <w:rsid w:val="00D96D11"/>
    <w:rsid w:val="00DA3F00"/>
    <w:rsid w:val="00DA7A03"/>
    <w:rsid w:val="00DB1818"/>
    <w:rsid w:val="00DC309B"/>
    <w:rsid w:val="00DC4DA2"/>
    <w:rsid w:val="00DC5647"/>
    <w:rsid w:val="00DD0116"/>
    <w:rsid w:val="00DF2FBF"/>
    <w:rsid w:val="00DF7551"/>
    <w:rsid w:val="00E055FC"/>
    <w:rsid w:val="00E06FFD"/>
    <w:rsid w:val="00E119E1"/>
    <w:rsid w:val="00E15F47"/>
    <w:rsid w:val="00E22E24"/>
    <w:rsid w:val="00E23C9E"/>
    <w:rsid w:val="00E60E7F"/>
    <w:rsid w:val="00E62835"/>
    <w:rsid w:val="00E6347E"/>
    <w:rsid w:val="00E753C6"/>
    <w:rsid w:val="00E77645"/>
    <w:rsid w:val="00E8517E"/>
    <w:rsid w:val="00E94CDE"/>
    <w:rsid w:val="00EA0B4E"/>
    <w:rsid w:val="00EA2576"/>
    <w:rsid w:val="00EA3F11"/>
    <w:rsid w:val="00EC41A7"/>
    <w:rsid w:val="00EC4A25"/>
    <w:rsid w:val="00EC565F"/>
    <w:rsid w:val="00EC67C9"/>
    <w:rsid w:val="00EC74AC"/>
    <w:rsid w:val="00EF6498"/>
    <w:rsid w:val="00F01175"/>
    <w:rsid w:val="00F025A2"/>
    <w:rsid w:val="00F04DFA"/>
    <w:rsid w:val="00F07388"/>
    <w:rsid w:val="00F1216B"/>
    <w:rsid w:val="00F14B37"/>
    <w:rsid w:val="00F2026E"/>
    <w:rsid w:val="00F215B5"/>
    <w:rsid w:val="00F2210A"/>
    <w:rsid w:val="00F23480"/>
    <w:rsid w:val="00F37743"/>
    <w:rsid w:val="00F37850"/>
    <w:rsid w:val="00F52C17"/>
    <w:rsid w:val="00F54A3D"/>
    <w:rsid w:val="00F653B8"/>
    <w:rsid w:val="00F749E2"/>
    <w:rsid w:val="00F76F8F"/>
    <w:rsid w:val="00F8499D"/>
    <w:rsid w:val="00F877F7"/>
    <w:rsid w:val="00F92207"/>
    <w:rsid w:val="00FA1266"/>
    <w:rsid w:val="00FA2A7A"/>
    <w:rsid w:val="00FB2AD8"/>
    <w:rsid w:val="00FC1192"/>
    <w:rsid w:val="00FC4EC6"/>
    <w:rsid w:val="00FD3A52"/>
    <w:rsid w:val="00FE1AFA"/>
    <w:rsid w:val="00FF45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7F5FA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FollowedHyperlink">
    <w:name w:val="FollowedHyperlink"/>
    <w:basedOn w:val="DefaultParagraphFont"/>
    <w:rsid w:val="00BF6519"/>
    <w:rPr>
      <w:color w:val="954F72" w:themeColor="followedHyperlink"/>
      <w:u w:val="single"/>
    </w:rPr>
  </w:style>
  <w:style w:type="character" w:customStyle="1" w:styleId="NOZchn">
    <w:name w:val="NO Zchn"/>
    <w:link w:val="NO"/>
    <w:rsid w:val="00980767"/>
    <w:rPr>
      <w:lang w:eastAsia="en-US"/>
    </w:rPr>
  </w:style>
  <w:style w:type="character" w:customStyle="1" w:styleId="TALChar">
    <w:name w:val="TAL Char"/>
    <w:link w:val="TAL"/>
    <w:rsid w:val="000672F4"/>
    <w:rPr>
      <w:rFonts w:ascii="Arial" w:hAnsi="Arial"/>
      <w:sz w:val="18"/>
      <w:lang w:eastAsia="en-US"/>
    </w:rPr>
  </w:style>
  <w:style w:type="character" w:customStyle="1" w:styleId="EditorsNoteChar">
    <w:name w:val="Editor's Note Char"/>
    <w:link w:val="EditorsNote"/>
    <w:rsid w:val="00090A6A"/>
    <w:rPr>
      <w:color w:val="FF0000"/>
      <w:lang w:eastAsia="en-US"/>
    </w:rPr>
  </w:style>
  <w:style w:type="character" w:styleId="CommentReference">
    <w:name w:val="annotation reference"/>
    <w:basedOn w:val="DefaultParagraphFont"/>
    <w:rsid w:val="005E78CA"/>
    <w:rPr>
      <w:sz w:val="16"/>
      <w:szCs w:val="16"/>
    </w:rPr>
  </w:style>
  <w:style w:type="paragraph" w:styleId="CommentText">
    <w:name w:val="annotation text"/>
    <w:basedOn w:val="Normal"/>
    <w:link w:val="CommentTextChar"/>
    <w:rsid w:val="005E78CA"/>
  </w:style>
  <w:style w:type="character" w:customStyle="1" w:styleId="CommentTextChar">
    <w:name w:val="Comment Text Char"/>
    <w:basedOn w:val="DefaultParagraphFont"/>
    <w:link w:val="CommentText"/>
    <w:rsid w:val="005E78CA"/>
    <w:rPr>
      <w:lang w:eastAsia="en-US"/>
    </w:rPr>
  </w:style>
  <w:style w:type="paragraph" w:styleId="CommentSubject">
    <w:name w:val="annotation subject"/>
    <w:basedOn w:val="CommentText"/>
    <w:next w:val="CommentText"/>
    <w:link w:val="CommentSubjectChar"/>
    <w:rsid w:val="005E78CA"/>
    <w:rPr>
      <w:b/>
      <w:bCs/>
    </w:rPr>
  </w:style>
  <w:style w:type="character" w:customStyle="1" w:styleId="CommentSubjectChar">
    <w:name w:val="Comment Subject Char"/>
    <w:basedOn w:val="CommentTextChar"/>
    <w:link w:val="CommentSubject"/>
    <w:rsid w:val="005E78CA"/>
    <w:rPr>
      <w:b/>
      <w:bCs/>
      <w:lang w:eastAsia="en-US"/>
    </w:rPr>
  </w:style>
  <w:style w:type="paragraph" w:styleId="Revision">
    <w:name w:val="Revision"/>
    <w:hidden/>
    <w:uiPriority w:val="99"/>
    <w:semiHidden/>
    <w:rsid w:val="005E78CA"/>
    <w:rPr>
      <w:lang w:eastAsia="en-US"/>
    </w:rPr>
  </w:style>
  <w:style w:type="paragraph" w:styleId="BalloonText">
    <w:name w:val="Balloon Text"/>
    <w:basedOn w:val="Normal"/>
    <w:link w:val="BalloonTextChar"/>
    <w:rsid w:val="005E78CA"/>
    <w:pPr>
      <w:spacing w:after="0"/>
    </w:pPr>
    <w:rPr>
      <w:rFonts w:ascii="Segoe UI" w:hAnsi="Segoe UI" w:cs="Segoe UI"/>
      <w:sz w:val="18"/>
      <w:szCs w:val="18"/>
    </w:rPr>
  </w:style>
  <w:style w:type="character" w:customStyle="1" w:styleId="BalloonTextChar">
    <w:name w:val="Balloon Text Char"/>
    <w:basedOn w:val="DefaultParagraphFont"/>
    <w:link w:val="BalloonText"/>
    <w:rsid w:val="005E78CA"/>
    <w:rPr>
      <w:rFonts w:ascii="Segoe UI" w:hAnsi="Segoe UI" w:cs="Segoe UI"/>
      <w:sz w:val="18"/>
      <w:szCs w:val="18"/>
      <w:lang w:eastAsia="en-US"/>
    </w:rPr>
  </w:style>
  <w:style w:type="character" w:customStyle="1" w:styleId="THChar">
    <w:name w:val="TH Char"/>
    <w:link w:val="TH"/>
    <w:rsid w:val="00EC565F"/>
    <w:rPr>
      <w:rFonts w:ascii="Arial" w:hAnsi="Arial"/>
      <w:b/>
      <w:lang w:eastAsia="en-US"/>
    </w:rPr>
  </w:style>
  <w:style w:type="character" w:customStyle="1" w:styleId="TFChar">
    <w:name w:val="TF Char"/>
    <w:link w:val="TF"/>
    <w:rsid w:val="00EC565F"/>
    <w:rPr>
      <w:rFonts w:ascii="Arial" w:hAnsi="Arial"/>
      <w:b/>
      <w:lang w:eastAsia="en-US"/>
    </w:rPr>
  </w:style>
  <w:style w:type="character" w:customStyle="1" w:styleId="B1Char">
    <w:name w:val="B1 Char"/>
    <w:link w:val="B1"/>
    <w:rsid w:val="00DA3F00"/>
    <w:rPr>
      <w:lang w:eastAsia="en-US"/>
    </w:rPr>
  </w:style>
  <w:style w:type="paragraph" w:styleId="NormalWeb">
    <w:name w:val="Normal (Web)"/>
    <w:basedOn w:val="Normal"/>
    <w:uiPriority w:val="99"/>
    <w:unhideWhenUsed/>
    <w:rsid w:val="004434B5"/>
    <w:pPr>
      <w:spacing w:before="100" w:beforeAutospacing="1" w:after="100" w:afterAutospacing="1"/>
    </w:pPr>
    <w:rPr>
      <w:rFonts w:ascii="SimSun" w:eastAsia="SimSun" w:hAnsi="SimSun" w:cs="SimSun"/>
      <w:sz w:val="24"/>
      <w:szCs w:val="24"/>
      <w:lang w:val="en-US" w:eastAsia="zh-CN"/>
    </w:rPr>
  </w:style>
  <w:style w:type="paragraph" w:styleId="ListParagraph">
    <w:name w:val="List Paragraph"/>
    <w:basedOn w:val="Normal"/>
    <w:uiPriority w:val="34"/>
    <w:qFormat/>
    <w:rsid w:val="00B01BBB"/>
    <w:pPr>
      <w:ind w:left="720"/>
      <w:contextualSpacing/>
    </w:p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basedOn w:val="DefaultParagraphFont"/>
    <w:link w:val="Heading3"/>
    <w:rsid w:val="00A57585"/>
    <w:rPr>
      <w:rFonts w:ascii="Arial" w:hAnsi="Arial"/>
      <w:sz w:val="28"/>
      <w:lang w:eastAsia="en-US"/>
    </w:rPr>
  </w:style>
  <w:style w:type="paragraph" w:styleId="NoSpacing">
    <w:name w:val="No Spacing"/>
    <w:basedOn w:val="Normal"/>
    <w:uiPriority w:val="1"/>
    <w:qFormat/>
    <w:rsid w:val="006518C5"/>
    <w:pPr>
      <w:spacing w:after="0"/>
    </w:pPr>
    <w:rPr>
      <w:rFonts w:ascii="Calibri" w:eastAsiaTheme="minorHAnsi" w:hAnsi="Calibri"/>
      <w:sz w:val="22"/>
      <w:szCs w:val="22"/>
      <w:lang w:val="en-US" w:eastAsia="en-GB"/>
    </w:rPr>
  </w:style>
  <w:style w:type="character" w:customStyle="1" w:styleId="Heading1Char">
    <w:name w:val="Heading 1 Char"/>
    <w:basedOn w:val="DefaultParagraphFont"/>
    <w:link w:val="Heading1"/>
    <w:rsid w:val="00745547"/>
    <w:rPr>
      <w:rFonts w:ascii="Arial" w:hAnsi="Arial"/>
      <w:sz w:val="36"/>
      <w:lang w:eastAsia="en-US"/>
    </w:rPr>
  </w:style>
  <w:style w:type="character" w:customStyle="1" w:styleId="B1Zchn">
    <w:name w:val="B1 Zchn"/>
    <w:locked/>
    <w:rsid w:val="00745547"/>
    <w:rPr>
      <w:lang w:val="en-GB" w:eastAsia="en-US"/>
    </w:rPr>
  </w:style>
  <w:style w:type="character" w:customStyle="1" w:styleId="NOChar">
    <w:name w:val="NO Char"/>
    <w:rsid w:val="00745547"/>
    <w:rPr>
      <w:lang w:val="en-GB" w:eastAsia="en-US"/>
    </w:rPr>
  </w:style>
  <w:style w:type="character" w:customStyle="1" w:styleId="CRCoverPageZchn">
    <w:name w:val="CR Cover Page Zchn"/>
    <w:link w:val="CRCoverPage"/>
    <w:rsid w:val="00745547"/>
    <w:rPr>
      <w:rFonts w:ascii="Arial" w:eastAsia="MS Mincho" w:hAnsi="Arial"/>
      <w:lang w:eastAsia="en-US"/>
    </w:rPr>
  </w:style>
  <w:style w:type="table" w:styleId="TableGrid">
    <w:name w:val="Table Grid"/>
    <w:basedOn w:val="TableNormal"/>
    <w:rsid w:val="00D96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F14B37"/>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011021">
      <w:bodyDiv w:val="1"/>
      <w:marLeft w:val="0"/>
      <w:marRight w:val="0"/>
      <w:marTop w:val="0"/>
      <w:marBottom w:val="0"/>
      <w:divBdr>
        <w:top w:val="none" w:sz="0" w:space="0" w:color="auto"/>
        <w:left w:val="none" w:sz="0" w:space="0" w:color="auto"/>
        <w:bottom w:val="none" w:sz="0" w:space="0" w:color="auto"/>
        <w:right w:val="none" w:sz="0" w:space="0" w:color="auto"/>
      </w:divBdr>
      <w:divsChild>
        <w:div w:id="849564160">
          <w:marLeft w:val="547"/>
          <w:marRight w:val="0"/>
          <w:marTop w:val="0"/>
          <w:marBottom w:val="120"/>
          <w:divBdr>
            <w:top w:val="none" w:sz="0" w:space="0" w:color="auto"/>
            <w:left w:val="none" w:sz="0" w:space="0" w:color="auto"/>
            <w:bottom w:val="none" w:sz="0" w:space="0" w:color="auto"/>
            <w:right w:val="none" w:sz="0" w:space="0" w:color="auto"/>
          </w:divBdr>
        </w:div>
        <w:div w:id="1592274106">
          <w:marLeft w:val="907"/>
          <w:marRight w:val="0"/>
          <w:marTop w:val="0"/>
          <w:marBottom w:val="120"/>
          <w:divBdr>
            <w:top w:val="none" w:sz="0" w:space="0" w:color="auto"/>
            <w:left w:val="none" w:sz="0" w:space="0" w:color="auto"/>
            <w:bottom w:val="none" w:sz="0" w:space="0" w:color="auto"/>
            <w:right w:val="none" w:sz="0" w:space="0" w:color="auto"/>
          </w:divBdr>
        </w:div>
        <w:div w:id="1958943489">
          <w:marLeft w:val="907"/>
          <w:marRight w:val="0"/>
          <w:marTop w:val="0"/>
          <w:marBottom w:val="120"/>
          <w:divBdr>
            <w:top w:val="none" w:sz="0" w:space="0" w:color="auto"/>
            <w:left w:val="none" w:sz="0" w:space="0" w:color="auto"/>
            <w:bottom w:val="none" w:sz="0" w:space="0" w:color="auto"/>
            <w:right w:val="none" w:sz="0" w:space="0" w:color="auto"/>
          </w:divBdr>
        </w:div>
      </w:divsChild>
    </w:div>
    <w:div w:id="312880948">
      <w:bodyDiv w:val="1"/>
      <w:marLeft w:val="0"/>
      <w:marRight w:val="0"/>
      <w:marTop w:val="0"/>
      <w:marBottom w:val="0"/>
      <w:divBdr>
        <w:top w:val="none" w:sz="0" w:space="0" w:color="auto"/>
        <w:left w:val="none" w:sz="0" w:space="0" w:color="auto"/>
        <w:bottom w:val="none" w:sz="0" w:space="0" w:color="auto"/>
        <w:right w:val="none" w:sz="0" w:space="0" w:color="auto"/>
      </w:divBdr>
    </w:div>
    <w:div w:id="1650788318">
      <w:bodyDiv w:val="1"/>
      <w:marLeft w:val="0"/>
      <w:marRight w:val="0"/>
      <w:marTop w:val="0"/>
      <w:marBottom w:val="0"/>
      <w:divBdr>
        <w:top w:val="none" w:sz="0" w:space="0" w:color="auto"/>
        <w:left w:val="none" w:sz="0" w:space="0" w:color="auto"/>
        <w:bottom w:val="none" w:sz="0" w:space="0" w:color="auto"/>
        <w:right w:val="none" w:sz="0" w:space="0" w:color="auto"/>
      </w:divBdr>
    </w:div>
    <w:div w:id="1900050723">
      <w:bodyDiv w:val="1"/>
      <w:marLeft w:val="0"/>
      <w:marRight w:val="0"/>
      <w:marTop w:val="0"/>
      <w:marBottom w:val="0"/>
      <w:divBdr>
        <w:top w:val="none" w:sz="0" w:space="0" w:color="auto"/>
        <w:left w:val="none" w:sz="0" w:space="0" w:color="auto"/>
        <w:bottom w:val="none" w:sz="0" w:space="0" w:color="auto"/>
        <w:right w:val="none" w:sz="0" w:space="0" w:color="auto"/>
      </w:divBdr>
    </w:div>
    <w:div w:id="195686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A9B43-3113-463B-904C-8178DCBB4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1854</TotalTime>
  <Pages>2</Pages>
  <Words>518</Words>
  <Characters>2954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3466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Kelley, Sean (Nokia - US/Arlington Heights)</cp:lastModifiedBy>
  <cp:revision>148</cp:revision>
  <cp:lastPrinted>2016-05-10T16:50:00Z</cp:lastPrinted>
  <dcterms:created xsi:type="dcterms:W3CDTF">2016-03-30T01:45:00Z</dcterms:created>
  <dcterms:modified xsi:type="dcterms:W3CDTF">2016-08-12T15:40:00Z</dcterms:modified>
</cp:coreProperties>
</file>